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2810" w14:textId="77777777" w:rsidR="009C30C4" w:rsidRDefault="009C30C4" w:rsidP="009C30C4">
      <w:pPr>
        <w:pStyle w:val="Titolo1"/>
      </w:pPr>
      <w:r>
        <w:t>The Event Description Sheet (EDS)</w:t>
      </w:r>
    </w:p>
    <w:tbl>
      <w:tblPr>
        <w:tblW w:w="9498"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00" w:firstRow="0" w:lastRow="0" w:firstColumn="0" w:lastColumn="0" w:noHBand="0" w:noVBand="1"/>
      </w:tblPr>
      <w:tblGrid>
        <w:gridCol w:w="4053"/>
        <w:gridCol w:w="5445"/>
      </w:tblGrid>
      <w:tr w:rsidR="009C30C4" w14:paraId="21C818E2" w14:textId="77777777" w:rsidTr="0010504B">
        <w:trPr>
          <w:trHeight w:val="447"/>
        </w:trPr>
        <w:tc>
          <w:tcPr>
            <w:tcW w:w="9498" w:type="dxa"/>
            <w:gridSpan w:val="2"/>
            <w:tcBorders>
              <w:top w:val="single" w:sz="12" w:space="0" w:color="BFBFBF"/>
              <w:left w:val="single" w:sz="12" w:space="0" w:color="BFBFBF"/>
              <w:bottom w:val="single" w:sz="12" w:space="0" w:color="BFBFBF"/>
              <w:right w:val="single" w:sz="12" w:space="0" w:color="BFBFBF"/>
            </w:tcBorders>
            <w:shd w:val="clear" w:color="auto" w:fill="D9D9D9"/>
            <w:vAlign w:val="center"/>
          </w:tcPr>
          <w:p w14:paraId="1FEEA8A2" w14:textId="77777777" w:rsidR="009C30C4" w:rsidRDefault="009C30C4" w:rsidP="0010504B">
            <w:pPr>
              <w:spacing w:before="120" w:after="120"/>
              <w:ind w:right="4"/>
              <w:rPr>
                <w:color w:val="595959"/>
                <w:sz w:val="20"/>
                <w:szCs w:val="20"/>
              </w:rPr>
            </w:pPr>
            <w:r>
              <w:rPr>
                <w:b/>
              </w:rPr>
              <w:t>PROJECT</w:t>
            </w:r>
          </w:p>
        </w:tc>
      </w:tr>
      <w:tr w:rsidR="009C30C4" w14:paraId="1721A224" w14:textId="77777777" w:rsidTr="0010504B">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tcPr>
          <w:p w14:paraId="146F5B43" w14:textId="77777777" w:rsidR="009C30C4" w:rsidRDefault="009C30C4" w:rsidP="0010504B">
            <w:pPr>
              <w:spacing w:before="120" w:after="120"/>
              <w:ind w:right="4"/>
              <w:rPr>
                <w:sz w:val="18"/>
                <w:szCs w:val="18"/>
              </w:rPr>
            </w:pPr>
            <w:r>
              <w:rPr>
                <w:b/>
                <w:color w:val="595959"/>
                <w:sz w:val="18"/>
                <w:szCs w:val="18"/>
              </w:rPr>
              <w:t>Participant:</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tcPr>
          <w:p w14:paraId="0F0CE5EB" w14:textId="77777777" w:rsidR="009C30C4" w:rsidRPr="00FA623D" w:rsidRDefault="009C30C4" w:rsidP="0010504B">
            <w:pPr>
              <w:spacing w:before="120" w:after="120"/>
              <w:ind w:right="4"/>
              <w:jc w:val="both"/>
              <w:rPr>
                <w:sz w:val="18"/>
                <w:szCs w:val="18"/>
                <w:lang w:val="it-IT"/>
              </w:rPr>
            </w:pPr>
            <w:r w:rsidRPr="00FA623D">
              <w:rPr>
                <w:sz w:val="18"/>
                <w:szCs w:val="18"/>
                <w:lang w:val="it-IT"/>
              </w:rPr>
              <w:t>[1] - [</w:t>
            </w:r>
            <w:proofErr w:type="spellStart"/>
            <w:r w:rsidRPr="00FA623D">
              <w:rPr>
                <w:sz w:val="18"/>
                <w:szCs w:val="18"/>
                <w:lang w:val="it-IT"/>
              </w:rPr>
              <w:t>Stowarzyszenie</w:t>
            </w:r>
            <w:proofErr w:type="spellEnd"/>
            <w:r w:rsidRPr="00FA623D">
              <w:rPr>
                <w:sz w:val="18"/>
                <w:szCs w:val="18"/>
                <w:lang w:val="it-IT"/>
              </w:rPr>
              <w:t xml:space="preserve"> </w:t>
            </w:r>
            <w:proofErr w:type="spellStart"/>
            <w:r w:rsidRPr="00FA623D">
              <w:rPr>
                <w:sz w:val="18"/>
                <w:szCs w:val="18"/>
                <w:lang w:val="it-IT"/>
              </w:rPr>
              <w:t>Centrum</w:t>
            </w:r>
            <w:proofErr w:type="spellEnd"/>
            <w:r w:rsidRPr="00FA623D">
              <w:rPr>
                <w:sz w:val="18"/>
                <w:szCs w:val="18"/>
                <w:lang w:val="it-IT"/>
              </w:rPr>
              <w:t xml:space="preserve"> </w:t>
            </w:r>
            <w:proofErr w:type="spellStart"/>
            <w:r w:rsidRPr="00FA623D">
              <w:rPr>
                <w:sz w:val="18"/>
                <w:szCs w:val="18"/>
                <w:lang w:val="it-IT"/>
              </w:rPr>
              <w:t>Wspierania</w:t>
            </w:r>
            <w:proofErr w:type="spellEnd"/>
            <w:r w:rsidRPr="00FA623D">
              <w:rPr>
                <w:sz w:val="18"/>
                <w:szCs w:val="18"/>
                <w:lang w:val="it-IT"/>
              </w:rPr>
              <w:t xml:space="preserve"> </w:t>
            </w:r>
            <w:proofErr w:type="spellStart"/>
            <w:r w:rsidRPr="00FA623D">
              <w:rPr>
                <w:sz w:val="18"/>
                <w:szCs w:val="18"/>
                <w:lang w:val="it-IT"/>
              </w:rPr>
              <w:t>Aktywnosci</w:t>
            </w:r>
            <w:proofErr w:type="spellEnd"/>
            <w:r w:rsidRPr="00FA623D">
              <w:rPr>
                <w:sz w:val="18"/>
                <w:szCs w:val="18"/>
                <w:lang w:val="it-IT"/>
              </w:rPr>
              <w:t xml:space="preserve"> </w:t>
            </w:r>
            <w:proofErr w:type="spellStart"/>
            <w:r w:rsidRPr="00FA623D">
              <w:rPr>
                <w:sz w:val="18"/>
                <w:szCs w:val="18"/>
                <w:lang w:val="it-IT"/>
              </w:rPr>
              <w:t>Lokalnej</w:t>
            </w:r>
            <w:proofErr w:type="spellEnd"/>
            <w:r w:rsidRPr="00FA623D">
              <w:rPr>
                <w:sz w:val="18"/>
                <w:szCs w:val="18"/>
                <w:lang w:val="it-IT"/>
              </w:rPr>
              <w:t>, CAL]</w:t>
            </w:r>
          </w:p>
          <w:p w14:paraId="7CDD3445" w14:textId="77777777" w:rsidR="009C30C4" w:rsidRPr="00FA623D" w:rsidRDefault="009C30C4" w:rsidP="0010504B">
            <w:pPr>
              <w:spacing w:before="120" w:after="120"/>
              <w:ind w:right="4"/>
              <w:jc w:val="both"/>
              <w:rPr>
                <w:sz w:val="18"/>
                <w:szCs w:val="18"/>
                <w:lang w:val="it-IT"/>
              </w:rPr>
            </w:pPr>
            <w:r w:rsidRPr="00FA623D">
              <w:rPr>
                <w:sz w:val="18"/>
                <w:szCs w:val="18"/>
                <w:lang w:val="it-IT"/>
              </w:rPr>
              <w:t>[2] - [</w:t>
            </w:r>
            <w:proofErr w:type="spellStart"/>
            <w:r w:rsidRPr="00FA623D">
              <w:rPr>
                <w:sz w:val="18"/>
                <w:szCs w:val="18"/>
                <w:lang w:val="it-IT"/>
              </w:rPr>
              <w:t>Uniwersytet</w:t>
            </w:r>
            <w:proofErr w:type="spellEnd"/>
            <w:r w:rsidRPr="00FA623D">
              <w:rPr>
                <w:sz w:val="18"/>
                <w:szCs w:val="18"/>
                <w:lang w:val="it-IT"/>
              </w:rPr>
              <w:t xml:space="preserve"> </w:t>
            </w:r>
            <w:proofErr w:type="spellStart"/>
            <w:r w:rsidRPr="00FA623D">
              <w:rPr>
                <w:sz w:val="18"/>
                <w:szCs w:val="18"/>
                <w:lang w:val="it-IT"/>
              </w:rPr>
              <w:t>Mikolaja</w:t>
            </w:r>
            <w:proofErr w:type="spellEnd"/>
            <w:r w:rsidRPr="00FA623D">
              <w:rPr>
                <w:sz w:val="18"/>
                <w:szCs w:val="18"/>
                <w:lang w:val="it-IT"/>
              </w:rPr>
              <w:t xml:space="preserve"> </w:t>
            </w:r>
            <w:proofErr w:type="spellStart"/>
            <w:r w:rsidRPr="00FA623D">
              <w:rPr>
                <w:sz w:val="18"/>
                <w:szCs w:val="18"/>
                <w:lang w:val="it-IT"/>
              </w:rPr>
              <w:t>Kopernika</w:t>
            </w:r>
            <w:proofErr w:type="spellEnd"/>
            <w:r w:rsidRPr="00FA623D">
              <w:rPr>
                <w:sz w:val="18"/>
                <w:szCs w:val="18"/>
                <w:lang w:val="it-IT"/>
              </w:rPr>
              <w:t xml:space="preserve"> W </w:t>
            </w:r>
            <w:proofErr w:type="spellStart"/>
            <w:r w:rsidRPr="00FA623D">
              <w:rPr>
                <w:sz w:val="18"/>
                <w:szCs w:val="18"/>
                <w:lang w:val="it-IT"/>
              </w:rPr>
              <w:t>Toruniu</w:t>
            </w:r>
            <w:proofErr w:type="spellEnd"/>
            <w:r w:rsidRPr="00FA623D">
              <w:rPr>
                <w:sz w:val="18"/>
                <w:szCs w:val="18"/>
                <w:lang w:val="it-IT"/>
              </w:rPr>
              <w:t>, UMK]</w:t>
            </w:r>
          </w:p>
          <w:p w14:paraId="4D2B3B58" w14:textId="77777777" w:rsidR="009C30C4" w:rsidRPr="00FA623D" w:rsidRDefault="009C30C4" w:rsidP="0010504B">
            <w:pPr>
              <w:spacing w:before="120" w:after="120"/>
              <w:ind w:right="4"/>
              <w:jc w:val="both"/>
              <w:rPr>
                <w:sz w:val="18"/>
                <w:szCs w:val="18"/>
                <w:lang w:val="it-IT"/>
              </w:rPr>
            </w:pPr>
            <w:r w:rsidRPr="00FA623D">
              <w:rPr>
                <w:sz w:val="18"/>
                <w:szCs w:val="18"/>
                <w:lang w:val="it-IT"/>
              </w:rPr>
              <w:t>[3] - [</w:t>
            </w:r>
            <w:proofErr w:type="spellStart"/>
            <w:r w:rsidRPr="00FA623D">
              <w:rPr>
                <w:sz w:val="18"/>
                <w:szCs w:val="18"/>
                <w:lang w:val="it-IT"/>
              </w:rPr>
              <w:t>Sveuciliste</w:t>
            </w:r>
            <w:proofErr w:type="spellEnd"/>
            <w:r w:rsidRPr="00FA623D">
              <w:rPr>
                <w:sz w:val="18"/>
                <w:szCs w:val="18"/>
                <w:lang w:val="it-IT"/>
              </w:rPr>
              <w:t xml:space="preserve"> U </w:t>
            </w:r>
            <w:proofErr w:type="spellStart"/>
            <w:r w:rsidRPr="00FA623D">
              <w:rPr>
                <w:sz w:val="18"/>
                <w:szCs w:val="18"/>
                <w:lang w:val="it-IT"/>
              </w:rPr>
              <w:t>Rijeci</w:t>
            </w:r>
            <w:proofErr w:type="spellEnd"/>
            <w:r w:rsidRPr="00FA623D">
              <w:rPr>
                <w:sz w:val="18"/>
                <w:szCs w:val="18"/>
                <w:lang w:val="it-IT"/>
              </w:rPr>
              <w:t xml:space="preserve">, </w:t>
            </w:r>
            <w:proofErr w:type="spellStart"/>
            <w:r w:rsidRPr="00FA623D">
              <w:rPr>
                <w:sz w:val="18"/>
                <w:szCs w:val="18"/>
                <w:lang w:val="it-IT"/>
              </w:rPr>
              <w:t>Filozofski</w:t>
            </w:r>
            <w:proofErr w:type="spellEnd"/>
            <w:r w:rsidRPr="00FA623D">
              <w:rPr>
                <w:sz w:val="18"/>
                <w:szCs w:val="18"/>
                <w:lang w:val="it-IT"/>
              </w:rPr>
              <w:t xml:space="preserve"> </w:t>
            </w:r>
            <w:proofErr w:type="spellStart"/>
            <w:r w:rsidRPr="00FA623D">
              <w:rPr>
                <w:sz w:val="18"/>
                <w:szCs w:val="18"/>
                <w:lang w:val="it-IT"/>
              </w:rPr>
              <w:t>Fakultet</w:t>
            </w:r>
            <w:proofErr w:type="spellEnd"/>
            <w:r w:rsidRPr="00FA623D">
              <w:rPr>
                <w:sz w:val="18"/>
                <w:szCs w:val="18"/>
                <w:lang w:val="it-IT"/>
              </w:rPr>
              <w:t xml:space="preserve"> U </w:t>
            </w:r>
            <w:proofErr w:type="spellStart"/>
            <w:r w:rsidRPr="00FA623D">
              <w:rPr>
                <w:sz w:val="18"/>
                <w:szCs w:val="18"/>
                <w:lang w:val="it-IT"/>
              </w:rPr>
              <w:t>Rijeci</w:t>
            </w:r>
            <w:proofErr w:type="spellEnd"/>
            <w:r w:rsidRPr="00FA623D">
              <w:rPr>
                <w:sz w:val="18"/>
                <w:szCs w:val="18"/>
                <w:lang w:val="it-IT"/>
              </w:rPr>
              <w:t>, UNIRI]</w:t>
            </w:r>
          </w:p>
          <w:p w14:paraId="0E90779D" w14:textId="77777777" w:rsidR="009C30C4" w:rsidRPr="00FA623D" w:rsidRDefault="009C30C4" w:rsidP="0010504B">
            <w:pPr>
              <w:spacing w:before="120" w:after="120"/>
              <w:ind w:right="4"/>
              <w:jc w:val="both"/>
              <w:rPr>
                <w:sz w:val="18"/>
                <w:szCs w:val="18"/>
                <w:lang w:val="it-IT"/>
              </w:rPr>
            </w:pPr>
            <w:r w:rsidRPr="00FA623D">
              <w:rPr>
                <w:sz w:val="18"/>
                <w:szCs w:val="18"/>
                <w:lang w:val="it-IT"/>
              </w:rPr>
              <w:t>[4] - [</w:t>
            </w:r>
            <w:proofErr w:type="spellStart"/>
            <w:r w:rsidRPr="00FA623D">
              <w:rPr>
                <w:sz w:val="18"/>
                <w:szCs w:val="18"/>
                <w:lang w:val="it-IT"/>
              </w:rPr>
              <w:t>Udruga</w:t>
            </w:r>
            <w:proofErr w:type="spellEnd"/>
            <w:r w:rsidRPr="00FA623D">
              <w:rPr>
                <w:sz w:val="18"/>
                <w:szCs w:val="18"/>
                <w:lang w:val="it-IT"/>
              </w:rPr>
              <w:t xml:space="preserve"> </w:t>
            </w:r>
            <w:proofErr w:type="spellStart"/>
            <w:r w:rsidRPr="00FA623D">
              <w:rPr>
                <w:sz w:val="18"/>
                <w:szCs w:val="18"/>
                <w:lang w:val="it-IT"/>
              </w:rPr>
              <w:t>Zmergo</w:t>
            </w:r>
            <w:proofErr w:type="spellEnd"/>
            <w:r w:rsidRPr="00FA623D">
              <w:rPr>
                <w:sz w:val="18"/>
                <w:szCs w:val="18"/>
                <w:lang w:val="it-IT"/>
              </w:rPr>
              <w:t>, ZMERGO]</w:t>
            </w:r>
          </w:p>
          <w:p w14:paraId="574970F0" w14:textId="77777777" w:rsidR="009C30C4" w:rsidRPr="00FA623D" w:rsidRDefault="009C30C4" w:rsidP="0010504B">
            <w:pPr>
              <w:spacing w:before="120" w:after="120"/>
              <w:ind w:right="4"/>
              <w:jc w:val="both"/>
              <w:rPr>
                <w:sz w:val="18"/>
                <w:szCs w:val="18"/>
                <w:lang w:val="it-IT"/>
              </w:rPr>
            </w:pPr>
            <w:r w:rsidRPr="00FA623D">
              <w:rPr>
                <w:sz w:val="18"/>
                <w:szCs w:val="18"/>
                <w:lang w:val="it-IT"/>
              </w:rPr>
              <w:t>[5] - [Forum Nazionale Terzo Settore, FNTS]</w:t>
            </w:r>
          </w:p>
          <w:p w14:paraId="377E9C27" w14:textId="77777777" w:rsidR="009C30C4" w:rsidRPr="00FA623D" w:rsidRDefault="009C30C4" w:rsidP="0010504B">
            <w:pPr>
              <w:spacing w:before="120" w:after="120"/>
              <w:ind w:right="4"/>
              <w:jc w:val="both"/>
              <w:rPr>
                <w:sz w:val="18"/>
                <w:szCs w:val="18"/>
                <w:lang w:val="it-IT"/>
              </w:rPr>
            </w:pPr>
            <w:r w:rsidRPr="00FA623D">
              <w:rPr>
                <w:sz w:val="18"/>
                <w:szCs w:val="18"/>
                <w:lang w:val="it-IT"/>
              </w:rPr>
              <w:t>[6] - [</w:t>
            </w:r>
            <w:proofErr w:type="spellStart"/>
            <w:r w:rsidRPr="00FA623D">
              <w:rPr>
                <w:sz w:val="18"/>
                <w:szCs w:val="18"/>
                <w:lang w:val="it-IT"/>
              </w:rPr>
              <w:t>Universita</w:t>
            </w:r>
            <w:proofErr w:type="spellEnd"/>
            <w:r w:rsidRPr="00FA623D">
              <w:rPr>
                <w:sz w:val="18"/>
                <w:szCs w:val="18"/>
                <w:lang w:val="it-IT"/>
              </w:rPr>
              <w:t xml:space="preserve"> degli Studi di Roma Tor Vergata, UNITOV]</w:t>
            </w:r>
          </w:p>
          <w:p w14:paraId="0F394C67" w14:textId="77777777" w:rsidR="009C30C4" w:rsidRDefault="009C30C4" w:rsidP="0010504B">
            <w:pPr>
              <w:spacing w:before="120" w:after="120"/>
              <w:ind w:right="4"/>
              <w:jc w:val="both"/>
              <w:rPr>
                <w:sz w:val="18"/>
                <w:szCs w:val="18"/>
              </w:rPr>
            </w:pPr>
            <w:r>
              <w:rPr>
                <w:sz w:val="18"/>
                <w:szCs w:val="18"/>
              </w:rPr>
              <w:t>[7] - [</w:t>
            </w:r>
            <w:proofErr w:type="spellStart"/>
            <w:r>
              <w:rPr>
                <w:sz w:val="18"/>
                <w:szCs w:val="18"/>
              </w:rPr>
              <w:t>Euracademy</w:t>
            </w:r>
            <w:proofErr w:type="spellEnd"/>
            <w:r>
              <w:rPr>
                <w:sz w:val="18"/>
                <w:szCs w:val="18"/>
              </w:rPr>
              <w:t xml:space="preserve"> Association, EURACADEMY]</w:t>
            </w:r>
          </w:p>
          <w:p w14:paraId="2434C2CB" w14:textId="77777777" w:rsidR="009C30C4" w:rsidRDefault="009C30C4" w:rsidP="0010504B">
            <w:pPr>
              <w:spacing w:before="120" w:after="120"/>
              <w:ind w:right="4"/>
              <w:jc w:val="both"/>
              <w:rPr>
                <w:sz w:val="18"/>
                <w:szCs w:val="18"/>
              </w:rPr>
            </w:pPr>
            <w:r>
              <w:rPr>
                <w:sz w:val="18"/>
                <w:szCs w:val="18"/>
              </w:rPr>
              <w:t xml:space="preserve">[8] - [Dimos </w:t>
            </w:r>
            <w:proofErr w:type="spellStart"/>
            <w:r>
              <w:rPr>
                <w:sz w:val="18"/>
                <w:szCs w:val="18"/>
              </w:rPr>
              <w:t>Karditsas</w:t>
            </w:r>
            <w:proofErr w:type="spellEnd"/>
            <w:r>
              <w:rPr>
                <w:sz w:val="18"/>
                <w:szCs w:val="18"/>
              </w:rPr>
              <w:t>, MUNICIPALITY OF KARDITSA]</w:t>
            </w:r>
          </w:p>
        </w:tc>
      </w:tr>
      <w:tr w:rsidR="009C30C4" w14:paraId="7A377BC1" w14:textId="77777777" w:rsidTr="0010504B">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tcPr>
          <w:p w14:paraId="005601FE" w14:textId="77777777" w:rsidR="009C30C4" w:rsidRDefault="009C30C4" w:rsidP="0010504B">
            <w:pPr>
              <w:spacing w:before="120" w:after="120"/>
              <w:ind w:right="4"/>
              <w:rPr>
                <w:b/>
                <w:sz w:val="18"/>
                <w:szCs w:val="18"/>
              </w:rPr>
            </w:pPr>
            <w:r>
              <w:rPr>
                <w:b/>
                <w:color w:val="595959"/>
                <w:sz w:val="18"/>
                <w:szCs w:val="18"/>
              </w:rPr>
              <w:t xml:space="preserve">PIC number: </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tcPr>
          <w:p w14:paraId="7E97289D" w14:textId="77777777" w:rsidR="009C30C4" w:rsidRDefault="009C30C4" w:rsidP="0010504B">
            <w:pPr>
              <w:spacing w:before="120" w:after="120"/>
              <w:ind w:right="4"/>
              <w:jc w:val="both"/>
              <w:rPr>
                <w:sz w:val="18"/>
                <w:szCs w:val="18"/>
              </w:rPr>
            </w:pPr>
            <w:r>
              <w:rPr>
                <w:sz w:val="18"/>
                <w:szCs w:val="18"/>
              </w:rPr>
              <w:t>[946100365]</w:t>
            </w:r>
          </w:p>
          <w:p w14:paraId="07FE09D9" w14:textId="77777777" w:rsidR="009C30C4" w:rsidRDefault="009C30C4" w:rsidP="0010504B">
            <w:pPr>
              <w:spacing w:before="120" w:after="120"/>
              <w:ind w:right="4"/>
              <w:jc w:val="both"/>
              <w:rPr>
                <w:sz w:val="18"/>
                <w:szCs w:val="18"/>
              </w:rPr>
            </w:pPr>
            <w:r>
              <w:rPr>
                <w:sz w:val="18"/>
                <w:szCs w:val="18"/>
              </w:rPr>
              <w:t>[999836619]</w:t>
            </w:r>
          </w:p>
          <w:p w14:paraId="37CC809B" w14:textId="77777777" w:rsidR="009C30C4" w:rsidRDefault="009C30C4" w:rsidP="0010504B">
            <w:pPr>
              <w:spacing w:before="120" w:after="120"/>
              <w:ind w:right="4"/>
              <w:jc w:val="both"/>
              <w:rPr>
                <w:sz w:val="18"/>
                <w:szCs w:val="18"/>
              </w:rPr>
            </w:pPr>
            <w:r>
              <w:rPr>
                <w:sz w:val="18"/>
                <w:szCs w:val="18"/>
              </w:rPr>
              <w:t>[998542057]</w:t>
            </w:r>
          </w:p>
          <w:p w14:paraId="3B6E8BAE" w14:textId="77777777" w:rsidR="009C30C4" w:rsidRDefault="009C30C4" w:rsidP="0010504B">
            <w:pPr>
              <w:spacing w:before="120" w:after="120"/>
              <w:ind w:right="4"/>
              <w:jc w:val="both"/>
              <w:rPr>
                <w:sz w:val="18"/>
                <w:szCs w:val="18"/>
              </w:rPr>
            </w:pPr>
            <w:r>
              <w:rPr>
                <w:sz w:val="18"/>
                <w:szCs w:val="18"/>
              </w:rPr>
              <w:t>[946199790]</w:t>
            </w:r>
          </w:p>
          <w:p w14:paraId="1AF17618" w14:textId="77777777" w:rsidR="009C30C4" w:rsidRDefault="009C30C4" w:rsidP="0010504B">
            <w:pPr>
              <w:spacing w:before="120" w:after="120"/>
              <w:ind w:right="4"/>
              <w:jc w:val="both"/>
              <w:rPr>
                <w:sz w:val="18"/>
                <w:szCs w:val="18"/>
              </w:rPr>
            </w:pPr>
            <w:r>
              <w:rPr>
                <w:sz w:val="18"/>
                <w:szCs w:val="18"/>
              </w:rPr>
              <w:t>[924949612]</w:t>
            </w:r>
          </w:p>
          <w:p w14:paraId="3C4C2F11" w14:textId="77777777" w:rsidR="009C30C4" w:rsidRDefault="009C30C4" w:rsidP="0010504B">
            <w:pPr>
              <w:spacing w:before="120" w:after="120"/>
              <w:ind w:right="4"/>
              <w:jc w:val="both"/>
              <w:rPr>
                <w:sz w:val="18"/>
                <w:szCs w:val="18"/>
              </w:rPr>
            </w:pPr>
            <w:r>
              <w:rPr>
                <w:sz w:val="18"/>
                <w:szCs w:val="18"/>
              </w:rPr>
              <w:t>[999844864]</w:t>
            </w:r>
          </w:p>
          <w:p w14:paraId="51B6696E" w14:textId="77777777" w:rsidR="009C30C4" w:rsidRDefault="009C30C4" w:rsidP="0010504B">
            <w:pPr>
              <w:spacing w:before="120" w:after="120"/>
              <w:ind w:right="4"/>
              <w:jc w:val="both"/>
              <w:rPr>
                <w:sz w:val="18"/>
                <w:szCs w:val="18"/>
              </w:rPr>
            </w:pPr>
            <w:r>
              <w:rPr>
                <w:sz w:val="18"/>
                <w:szCs w:val="18"/>
              </w:rPr>
              <w:t>[921470707]</w:t>
            </w:r>
          </w:p>
          <w:p w14:paraId="5DF77B06" w14:textId="77777777" w:rsidR="009C30C4" w:rsidRDefault="009C30C4" w:rsidP="0010504B">
            <w:pPr>
              <w:spacing w:before="120" w:after="120"/>
              <w:ind w:right="4"/>
              <w:jc w:val="both"/>
              <w:rPr>
                <w:sz w:val="18"/>
                <w:szCs w:val="18"/>
              </w:rPr>
            </w:pPr>
            <w:r>
              <w:rPr>
                <w:sz w:val="18"/>
                <w:szCs w:val="18"/>
              </w:rPr>
              <w:t>[936282025]</w:t>
            </w:r>
          </w:p>
        </w:tc>
      </w:tr>
      <w:tr w:rsidR="009C30C4" w14:paraId="75CA912A" w14:textId="77777777" w:rsidTr="0010504B">
        <w:trPr>
          <w:trHeight w:val="447"/>
        </w:trPr>
        <w:tc>
          <w:tcPr>
            <w:tcW w:w="4053"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3D938E81" w14:textId="77777777" w:rsidR="009C30C4" w:rsidRDefault="009C30C4" w:rsidP="0010504B">
            <w:pPr>
              <w:spacing w:before="120" w:after="120"/>
              <w:ind w:right="4"/>
              <w:rPr>
                <w:b/>
                <w:sz w:val="18"/>
                <w:szCs w:val="18"/>
              </w:rPr>
            </w:pPr>
            <w:r>
              <w:rPr>
                <w:b/>
                <w:sz w:val="18"/>
                <w:szCs w:val="18"/>
              </w:rPr>
              <w:t xml:space="preserve">Project name and acronym: </w:t>
            </w:r>
          </w:p>
        </w:tc>
        <w:tc>
          <w:tcPr>
            <w:tcW w:w="5445" w:type="dxa"/>
            <w:tcBorders>
              <w:top w:val="single" w:sz="12" w:space="0" w:color="BFBFBF"/>
              <w:left w:val="single" w:sz="12" w:space="0" w:color="BFBFBF"/>
              <w:bottom w:val="single" w:sz="12" w:space="0" w:color="BFBFBF"/>
              <w:right w:val="single" w:sz="12" w:space="0" w:color="BFBFBF"/>
            </w:tcBorders>
            <w:shd w:val="clear" w:color="auto" w:fill="FFFFFF"/>
            <w:vAlign w:val="center"/>
          </w:tcPr>
          <w:p w14:paraId="60CEBA36" w14:textId="77777777" w:rsidR="009C30C4" w:rsidRDefault="009C30C4" w:rsidP="0010504B">
            <w:pPr>
              <w:spacing w:before="120" w:after="120"/>
              <w:ind w:right="4"/>
              <w:jc w:val="both"/>
              <w:rPr>
                <w:sz w:val="18"/>
                <w:szCs w:val="18"/>
              </w:rPr>
            </w:pPr>
            <w:r>
              <w:rPr>
                <w:sz w:val="18"/>
                <w:szCs w:val="18"/>
              </w:rPr>
              <w:t>[</w:t>
            </w:r>
            <w:r>
              <w:rPr>
                <w:sz w:val="18"/>
                <w:szCs w:val="18"/>
                <w:highlight w:val="lightGray"/>
              </w:rPr>
              <w:t>Community-based action for a green transition</w:t>
            </w:r>
            <w:r>
              <w:rPr>
                <w:sz w:val="18"/>
                <w:szCs w:val="18"/>
              </w:rPr>
              <w:t xml:space="preserve">] </w:t>
            </w:r>
            <w:r>
              <w:rPr>
                <w:i/>
                <w:sz w:val="16"/>
                <w:szCs w:val="16"/>
              </w:rPr>
              <w:t>—</w:t>
            </w:r>
            <w:r>
              <w:rPr>
                <w:sz w:val="18"/>
                <w:szCs w:val="18"/>
              </w:rPr>
              <w:t xml:space="preserve"> [CO-GREEN]</w:t>
            </w:r>
          </w:p>
        </w:tc>
      </w:tr>
    </w:tbl>
    <w:p w14:paraId="772FF982" w14:textId="77777777" w:rsidR="009C30C4" w:rsidRDefault="009C30C4" w:rsidP="009C30C4">
      <w:pPr>
        <w:rPr>
          <w:rFonts w:ascii="Arial" w:eastAsia="Arial" w:hAnsi="Arial" w:cs="Arial"/>
          <w:color w:val="595959"/>
          <w:sz w:val="20"/>
          <w:szCs w:val="20"/>
        </w:rPr>
      </w:pPr>
    </w:p>
    <w:tbl>
      <w:tblPr>
        <w:tblW w:w="9580"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2724"/>
        <w:gridCol w:w="2607"/>
        <w:gridCol w:w="2691"/>
        <w:gridCol w:w="1558"/>
      </w:tblGrid>
      <w:tr w:rsidR="009C30C4" w14:paraId="0AD469F1" w14:textId="77777777" w:rsidTr="0010504B">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tcPr>
          <w:p w14:paraId="0683D6CF" w14:textId="77777777" w:rsidR="009C30C4" w:rsidRDefault="009C30C4" w:rsidP="0010504B">
            <w:pPr>
              <w:spacing w:before="120" w:after="120"/>
              <w:jc w:val="center"/>
              <w:rPr>
                <w:b/>
                <w:smallCaps/>
                <w:color w:val="595959"/>
              </w:rPr>
            </w:pPr>
            <w:r>
              <w:rPr>
                <w:b/>
                <w:smallCaps/>
                <w:color w:val="595959"/>
              </w:rPr>
              <w:t>EVENT DESCRIPTION</w:t>
            </w:r>
          </w:p>
        </w:tc>
      </w:tr>
      <w:tr w:rsidR="009C30C4" w14:paraId="44F47282"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1F0F282" w14:textId="77777777" w:rsidR="009C30C4" w:rsidRDefault="009C30C4" w:rsidP="0010504B">
            <w:pPr>
              <w:spacing w:before="120" w:after="120"/>
              <w:rPr>
                <w:b/>
                <w:color w:val="595959"/>
                <w:sz w:val="18"/>
                <w:szCs w:val="18"/>
              </w:rPr>
            </w:pPr>
            <w:r>
              <w:rPr>
                <w:b/>
                <w:color w:val="595959"/>
                <w:sz w:val="18"/>
                <w:szCs w:val="18"/>
              </w:rPr>
              <w:t>Event number:</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6394224B" w14:textId="00EA1689" w:rsidR="009C30C4" w:rsidRDefault="009C30C4" w:rsidP="0010504B">
            <w:pPr>
              <w:spacing w:before="120" w:after="120"/>
              <w:rPr>
                <w:color w:val="595959"/>
                <w:sz w:val="18"/>
                <w:szCs w:val="18"/>
              </w:rPr>
            </w:pPr>
            <w:r>
              <w:rPr>
                <w:color w:val="595959"/>
                <w:sz w:val="18"/>
                <w:szCs w:val="18"/>
              </w:rPr>
              <w:t>[</w:t>
            </w:r>
            <w:r w:rsidR="00E55629">
              <w:rPr>
                <w:color w:val="595959"/>
                <w:sz w:val="18"/>
                <w:szCs w:val="18"/>
              </w:rPr>
              <w:t>13</w:t>
            </w:r>
            <w:r>
              <w:rPr>
                <w:color w:val="595959"/>
                <w:sz w:val="18"/>
                <w:szCs w:val="18"/>
              </w:rPr>
              <w:t>]</w:t>
            </w:r>
          </w:p>
        </w:tc>
      </w:tr>
      <w:tr w:rsidR="009C30C4" w14:paraId="231894E2"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70D9C834" w14:textId="77777777" w:rsidR="009C30C4" w:rsidRDefault="009C30C4" w:rsidP="0010504B">
            <w:pPr>
              <w:spacing w:before="120" w:after="120"/>
              <w:rPr>
                <w:b/>
                <w:smallCaps/>
                <w:color w:val="595959"/>
                <w:sz w:val="20"/>
                <w:szCs w:val="20"/>
              </w:rPr>
            </w:pPr>
            <w:r>
              <w:rPr>
                <w:b/>
                <w:color w:val="595959"/>
                <w:sz w:val="18"/>
                <w:szCs w:val="18"/>
              </w:rPr>
              <w:t>Event name: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6DE27111" w14:textId="45B0814E" w:rsidR="009C30C4" w:rsidRDefault="009C30C4" w:rsidP="0010504B">
            <w:pPr>
              <w:spacing w:before="120" w:after="120"/>
              <w:rPr>
                <w:smallCaps/>
                <w:color w:val="595959"/>
              </w:rPr>
            </w:pPr>
            <w:r>
              <w:rPr>
                <w:color w:val="595959"/>
                <w:sz w:val="18"/>
                <w:szCs w:val="18"/>
              </w:rPr>
              <w:t>[</w:t>
            </w:r>
            <w:r w:rsidR="00E55629">
              <w:rPr>
                <w:color w:val="595959"/>
                <w:sz w:val="18"/>
                <w:szCs w:val="18"/>
              </w:rPr>
              <w:t>Evaluation</w:t>
            </w:r>
            <w:r>
              <w:rPr>
                <w:color w:val="595959"/>
                <w:sz w:val="18"/>
                <w:szCs w:val="18"/>
              </w:rPr>
              <w:t>]</w:t>
            </w:r>
          </w:p>
        </w:tc>
      </w:tr>
      <w:tr w:rsidR="009C30C4" w14:paraId="5CD2A038"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011477C0" w14:textId="77777777" w:rsidR="009C30C4" w:rsidRDefault="009C30C4" w:rsidP="0010504B">
            <w:pPr>
              <w:spacing w:before="120" w:after="120"/>
              <w:rPr>
                <w:b/>
                <w:color w:val="595959"/>
                <w:sz w:val="18"/>
                <w:szCs w:val="18"/>
              </w:rPr>
            </w:pPr>
            <w:r>
              <w:rPr>
                <w:b/>
                <w:color w:val="595959"/>
                <w:sz w:val="18"/>
                <w:szCs w:val="18"/>
              </w:rPr>
              <w:t>Type: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0942A578" w14:textId="4A3AD232" w:rsidR="009C30C4" w:rsidRDefault="009C30C4" w:rsidP="0010504B">
            <w:pPr>
              <w:spacing w:before="120" w:after="120"/>
              <w:rPr>
                <w:color w:val="595959"/>
                <w:sz w:val="18"/>
                <w:szCs w:val="18"/>
              </w:rPr>
            </w:pPr>
            <w:r>
              <w:rPr>
                <w:color w:val="595959"/>
                <w:sz w:val="18"/>
                <w:szCs w:val="18"/>
              </w:rPr>
              <w:t xml:space="preserve">[Workshops] </w:t>
            </w:r>
          </w:p>
        </w:tc>
      </w:tr>
      <w:tr w:rsidR="009C30C4" w14:paraId="1FFE1AA4"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7596F75" w14:textId="77777777" w:rsidR="009C30C4" w:rsidRDefault="009C30C4" w:rsidP="0010504B">
            <w:pPr>
              <w:spacing w:before="120" w:after="120"/>
              <w:rPr>
                <w:b/>
                <w:color w:val="595959"/>
                <w:sz w:val="18"/>
                <w:szCs w:val="18"/>
              </w:rPr>
            </w:pPr>
            <w:r>
              <w:rPr>
                <w:b/>
                <w:color w:val="595959"/>
                <w:sz w:val="18"/>
                <w:szCs w:val="18"/>
              </w:rPr>
              <w:t>In situ/online:</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5D1594E6" w14:textId="77777777" w:rsidR="009C30C4" w:rsidRDefault="009C30C4" w:rsidP="0010504B">
            <w:pPr>
              <w:spacing w:before="120" w:after="120"/>
              <w:rPr>
                <w:color w:val="595959"/>
                <w:sz w:val="18"/>
                <w:szCs w:val="18"/>
              </w:rPr>
            </w:pPr>
            <w:r>
              <w:rPr>
                <w:i/>
                <w:color w:val="4AA55B"/>
                <w:sz w:val="18"/>
                <w:szCs w:val="18"/>
              </w:rPr>
              <w:t>[</w:t>
            </w:r>
            <w:r>
              <w:rPr>
                <w:color w:val="595959"/>
                <w:sz w:val="18"/>
                <w:szCs w:val="18"/>
              </w:rPr>
              <w:t>In situ</w:t>
            </w:r>
            <w:r>
              <w:rPr>
                <w:i/>
                <w:color w:val="4AA55B"/>
                <w:sz w:val="18"/>
                <w:szCs w:val="18"/>
              </w:rPr>
              <w:t>]</w:t>
            </w:r>
          </w:p>
        </w:tc>
      </w:tr>
      <w:tr w:rsidR="009C30C4" w:rsidRPr="009C4BB9" w14:paraId="01770A21"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7250CC4F" w14:textId="77777777" w:rsidR="009C30C4" w:rsidRDefault="009C30C4" w:rsidP="0010504B">
            <w:pPr>
              <w:spacing w:before="120" w:after="120"/>
              <w:rPr>
                <w:b/>
                <w:color w:val="595959"/>
                <w:sz w:val="18"/>
                <w:szCs w:val="18"/>
              </w:rPr>
            </w:pPr>
            <w:r>
              <w:rPr>
                <w:b/>
                <w:color w:val="595959"/>
                <w:sz w:val="18"/>
                <w:szCs w:val="18"/>
              </w:rPr>
              <w:t>Location:</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20BADE86" w14:textId="5D68B9BA" w:rsidR="009C30C4" w:rsidRPr="00FA623D" w:rsidRDefault="009C30C4" w:rsidP="0010504B">
            <w:pPr>
              <w:spacing w:before="120" w:after="120"/>
              <w:rPr>
                <w:color w:val="595959"/>
                <w:sz w:val="18"/>
                <w:szCs w:val="18"/>
                <w:lang w:val="it-IT"/>
              </w:rPr>
            </w:pPr>
            <w:r w:rsidRPr="00FA623D">
              <w:rPr>
                <w:color w:val="595959"/>
                <w:sz w:val="18"/>
                <w:szCs w:val="18"/>
                <w:lang w:val="it-IT"/>
              </w:rPr>
              <w:t>[Poland]</w:t>
            </w:r>
            <w:r w:rsidR="00E55629">
              <w:rPr>
                <w:color w:val="595959"/>
                <w:sz w:val="18"/>
                <w:szCs w:val="18"/>
                <w:lang w:val="it-IT"/>
              </w:rPr>
              <w:t>:</w:t>
            </w:r>
          </w:p>
          <w:p w14:paraId="3BF77CD8" w14:textId="62F15DAA" w:rsidR="009C30C4" w:rsidRPr="00FA623D" w:rsidRDefault="009C30C4" w:rsidP="0010504B">
            <w:pPr>
              <w:spacing w:before="120" w:after="120"/>
              <w:rPr>
                <w:color w:val="595959"/>
                <w:sz w:val="18"/>
                <w:szCs w:val="18"/>
                <w:lang w:val="it-IT"/>
              </w:rPr>
            </w:pPr>
            <w:r w:rsidRPr="00FA623D">
              <w:rPr>
                <w:color w:val="595959"/>
                <w:sz w:val="18"/>
                <w:szCs w:val="18"/>
                <w:lang w:val="it-IT"/>
              </w:rPr>
              <w:t>[</w:t>
            </w:r>
            <w:proofErr w:type="spellStart"/>
            <w:r w:rsidRPr="00FA623D">
              <w:rPr>
                <w:color w:val="595959"/>
                <w:sz w:val="18"/>
                <w:szCs w:val="18"/>
                <w:lang w:val="it-IT"/>
              </w:rPr>
              <w:t>Italy</w:t>
            </w:r>
            <w:proofErr w:type="spellEnd"/>
            <w:r w:rsidRPr="00FA623D">
              <w:rPr>
                <w:color w:val="595959"/>
                <w:sz w:val="18"/>
                <w:szCs w:val="18"/>
                <w:lang w:val="it-IT"/>
              </w:rPr>
              <w:t>]</w:t>
            </w:r>
            <w:r w:rsidR="00E55629">
              <w:rPr>
                <w:color w:val="595959"/>
                <w:sz w:val="18"/>
                <w:szCs w:val="18"/>
                <w:lang w:val="it-IT"/>
              </w:rPr>
              <w:t>:</w:t>
            </w:r>
            <w:r w:rsidR="009C4BB9">
              <w:rPr>
                <w:color w:val="595959"/>
                <w:sz w:val="18"/>
                <w:szCs w:val="18"/>
                <w:lang w:val="it-IT"/>
              </w:rPr>
              <w:t xml:space="preserve"> Comunità Panebianco, Comunità Magione, Comunità Cavalese</w:t>
            </w:r>
          </w:p>
          <w:p w14:paraId="207D2CDC" w14:textId="602E22BA" w:rsidR="009C30C4" w:rsidRPr="00FA623D" w:rsidRDefault="009C30C4" w:rsidP="0010504B">
            <w:pPr>
              <w:spacing w:before="120" w:after="120"/>
              <w:rPr>
                <w:color w:val="595959"/>
                <w:sz w:val="18"/>
                <w:szCs w:val="18"/>
                <w:lang w:val="it-IT"/>
              </w:rPr>
            </w:pPr>
            <w:r w:rsidRPr="00FA623D">
              <w:rPr>
                <w:color w:val="595959"/>
                <w:sz w:val="18"/>
                <w:szCs w:val="18"/>
                <w:lang w:val="it-IT"/>
              </w:rPr>
              <w:t>[Croatia]</w:t>
            </w:r>
            <w:r w:rsidR="00E55629">
              <w:rPr>
                <w:color w:val="595959"/>
                <w:sz w:val="18"/>
                <w:szCs w:val="18"/>
                <w:lang w:val="it-IT"/>
              </w:rPr>
              <w:t>:</w:t>
            </w:r>
          </w:p>
          <w:p w14:paraId="7D2EA4D9" w14:textId="798D4853" w:rsidR="009C30C4" w:rsidRPr="00FA623D" w:rsidRDefault="009C30C4" w:rsidP="0010504B">
            <w:pPr>
              <w:spacing w:before="120" w:after="120"/>
              <w:rPr>
                <w:color w:val="595959"/>
                <w:sz w:val="18"/>
                <w:szCs w:val="18"/>
                <w:lang w:val="it-IT"/>
              </w:rPr>
            </w:pPr>
            <w:r w:rsidRPr="00FA623D">
              <w:rPr>
                <w:color w:val="595959"/>
                <w:sz w:val="18"/>
                <w:szCs w:val="18"/>
                <w:lang w:val="it-IT"/>
              </w:rPr>
              <w:t>[</w:t>
            </w:r>
            <w:proofErr w:type="spellStart"/>
            <w:r w:rsidRPr="00FA623D">
              <w:rPr>
                <w:color w:val="595959"/>
                <w:sz w:val="18"/>
                <w:szCs w:val="18"/>
                <w:lang w:val="it-IT"/>
              </w:rPr>
              <w:t>Greece</w:t>
            </w:r>
            <w:proofErr w:type="spellEnd"/>
            <w:r w:rsidRPr="00FA623D">
              <w:rPr>
                <w:color w:val="595959"/>
                <w:sz w:val="18"/>
                <w:szCs w:val="18"/>
                <w:lang w:val="it-IT"/>
              </w:rPr>
              <w:t>]</w:t>
            </w:r>
            <w:r w:rsidR="00E55629">
              <w:rPr>
                <w:color w:val="595959"/>
                <w:sz w:val="18"/>
                <w:szCs w:val="18"/>
                <w:lang w:val="it-IT"/>
              </w:rPr>
              <w:t>:</w:t>
            </w:r>
          </w:p>
        </w:tc>
      </w:tr>
      <w:tr w:rsidR="009C30C4" w:rsidRPr="009C4BB9" w14:paraId="51D43C94" w14:textId="77777777" w:rsidTr="009C30C4">
        <w:trPr>
          <w:trHeight w:val="391"/>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4ECC39AD" w14:textId="77777777" w:rsidR="009C30C4" w:rsidRDefault="009C30C4" w:rsidP="0010504B">
            <w:pPr>
              <w:spacing w:before="120" w:after="120"/>
              <w:rPr>
                <w:b/>
                <w:color w:val="595959"/>
                <w:sz w:val="18"/>
                <w:szCs w:val="18"/>
              </w:rPr>
            </w:pPr>
            <w:r>
              <w:rPr>
                <w:b/>
                <w:color w:val="595959"/>
                <w:sz w:val="18"/>
                <w:szCs w:val="18"/>
              </w:rPr>
              <w:t>Date(s):</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61733BDE" w14:textId="7362C997" w:rsidR="009C30C4" w:rsidRPr="009C4BB9" w:rsidRDefault="009C4BB9" w:rsidP="0010504B">
            <w:pPr>
              <w:pBdr>
                <w:top w:val="nil"/>
                <w:left w:val="nil"/>
                <w:bottom w:val="nil"/>
                <w:right w:val="nil"/>
                <w:between w:val="nil"/>
              </w:pBdr>
              <w:spacing w:before="120" w:after="120"/>
              <w:rPr>
                <w:color w:val="595959"/>
                <w:sz w:val="18"/>
                <w:szCs w:val="18"/>
                <w:lang w:val="it-IT"/>
              </w:rPr>
            </w:pPr>
            <w:r w:rsidRPr="009C4BB9">
              <w:rPr>
                <w:color w:val="595959"/>
                <w:sz w:val="18"/>
                <w:szCs w:val="18"/>
                <w:lang w:val="it-IT"/>
              </w:rPr>
              <w:t xml:space="preserve">Comunità Magione </w:t>
            </w:r>
            <w:r>
              <w:rPr>
                <w:color w:val="595959"/>
                <w:sz w:val="18"/>
                <w:szCs w:val="18"/>
                <w:lang w:val="it-IT"/>
              </w:rPr>
              <w:t>21/10/2024</w:t>
            </w:r>
          </w:p>
          <w:p w14:paraId="0EB7A8CC" w14:textId="2026341B" w:rsidR="009C4BB9" w:rsidRPr="009C4BB9" w:rsidRDefault="009C4BB9" w:rsidP="0010504B">
            <w:pPr>
              <w:pBdr>
                <w:top w:val="nil"/>
                <w:left w:val="nil"/>
                <w:bottom w:val="nil"/>
                <w:right w:val="nil"/>
                <w:between w:val="nil"/>
              </w:pBdr>
              <w:spacing w:before="120" w:after="120"/>
              <w:rPr>
                <w:color w:val="595959"/>
                <w:sz w:val="18"/>
                <w:szCs w:val="18"/>
                <w:lang w:val="it-IT"/>
              </w:rPr>
            </w:pPr>
            <w:r w:rsidRPr="009C4BB9">
              <w:rPr>
                <w:color w:val="595959"/>
                <w:sz w:val="18"/>
                <w:szCs w:val="18"/>
                <w:lang w:val="it-IT"/>
              </w:rPr>
              <w:t>Comunità Panebianco 0</w:t>
            </w:r>
            <w:r>
              <w:rPr>
                <w:color w:val="595959"/>
                <w:sz w:val="18"/>
                <w:szCs w:val="18"/>
                <w:lang w:val="it-IT"/>
              </w:rPr>
              <w:t>8/11/2024</w:t>
            </w:r>
          </w:p>
          <w:p w14:paraId="5C9EC40E" w14:textId="20F3727F" w:rsidR="009C4BB9" w:rsidRPr="009C4BB9" w:rsidRDefault="009C4BB9" w:rsidP="0010504B">
            <w:pPr>
              <w:pBdr>
                <w:top w:val="nil"/>
                <w:left w:val="nil"/>
                <w:bottom w:val="nil"/>
                <w:right w:val="nil"/>
                <w:between w:val="nil"/>
              </w:pBdr>
              <w:spacing w:before="120" w:after="120"/>
              <w:rPr>
                <w:color w:val="595959"/>
                <w:sz w:val="18"/>
                <w:szCs w:val="18"/>
                <w:lang w:val="it-IT"/>
              </w:rPr>
            </w:pPr>
            <w:r w:rsidRPr="009C4BB9">
              <w:rPr>
                <w:color w:val="595959"/>
                <w:sz w:val="18"/>
                <w:szCs w:val="18"/>
                <w:lang w:val="it-IT"/>
              </w:rPr>
              <w:t>Comunità Cavalese 16/10/2024</w:t>
            </w:r>
          </w:p>
        </w:tc>
      </w:tr>
      <w:tr w:rsidR="009C30C4" w:rsidRPr="00FA623D" w14:paraId="58784C93" w14:textId="77777777" w:rsidTr="009C30C4">
        <w:trPr>
          <w:trHeight w:val="346"/>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5624DE65" w14:textId="181D0F1E" w:rsidR="009C30C4" w:rsidRDefault="009C30C4" w:rsidP="0010504B">
            <w:pPr>
              <w:spacing w:before="120" w:after="120"/>
              <w:rPr>
                <w:color w:val="1155CC"/>
                <w:sz w:val="18"/>
                <w:szCs w:val="18"/>
                <w:u w:val="single"/>
              </w:rPr>
            </w:pPr>
            <w:bookmarkStart w:id="0" w:name="_Hlk148689956"/>
            <w:r>
              <w:rPr>
                <w:b/>
                <w:color w:val="595959"/>
                <w:sz w:val="18"/>
                <w:szCs w:val="18"/>
              </w:rPr>
              <w:t>Website(s)</w:t>
            </w:r>
          </w:p>
        </w:tc>
        <w:tc>
          <w:tcPr>
            <w:tcW w:w="6856" w:type="dxa"/>
            <w:gridSpan w:val="3"/>
            <w:tcBorders>
              <w:top w:val="single" w:sz="12" w:space="0" w:color="BFBFBF"/>
              <w:left w:val="single" w:sz="12" w:space="0" w:color="BFBFBF"/>
              <w:bottom w:val="single" w:sz="12" w:space="0" w:color="BFBFBF"/>
              <w:right w:val="single" w:sz="12" w:space="0" w:color="BFBFBF"/>
            </w:tcBorders>
            <w:shd w:val="clear" w:color="auto" w:fill="FFFFFF"/>
            <w:vAlign w:val="center"/>
          </w:tcPr>
          <w:p w14:paraId="35BE16AA" w14:textId="0DED51A6" w:rsidR="009C30C4" w:rsidRPr="00407C16" w:rsidRDefault="009C30C4" w:rsidP="0010504B">
            <w:pPr>
              <w:spacing w:before="120" w:after="120"/>
              <w:rPr>
                <w:sz w:val="18"/>
                <w:szCs w:val="18"/>
              </w:rPr>
            </w:pPr>
          </w:p>
        </w:tc>
      </w:tr>
      <w:bookmarkEnd w:id="0"/>
      <w:tr w:rsidR="009C30C4" w14:paraId="2243DC55" w14:textId="77777777" w:rsidTr="0010504B">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vAlign w:val="center"/>
          </w:tcPr>
          <w:p w14:paraId="1A1E94EC" w14:textId="77777777" w:rsidR="009C30C4" w:rsidRDefault="009C30C4" w:rsidP="0010504B">
            <w:pPr>
              <w:spacing w:before="120" w:after="120"/>
              <w:rPr>
                <w:b/>
                <w:color w:val="595959"/>
                <w:sz w:val="18"/>
                <w:szCs w:val="18"/>
              </w:rPr>
            </w:pPr>
            <w:r>
              <w:rPr>
                <w:b/>
                <w:color w:val="595959"/>
                <w:sz w:val="18"/>
                <w:szCs w:val="18"/>
              </w:rPr>
              <w:lastRenderedPageBreak/>
              <w:t>Participants</w:t>
            </w:r>
          </w:p>
        </w:tc>
      </w:tr>
      <w:tr w:rsidR="009C30C4" w14:paraId="7CE658EA"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20685E01" w14:textId="77777777" w:rsidR="009C30C4" w:rsidRDefault="009C30C4" w:rsidP="0010504B">
            <w:pPr>
              <w:spacing w:before="120" w:after="120"/>
              <w:jc w:val="right"/>
              <w:rPr>
                <w:color w:val="595959"/>
                <w:sz w:val="16"/>
                <w:szCs w:val="16"/>
              </w:rPr>
            </w:pPr>
            <w:r>
              <w:rPr>
                <w:color w:val="595959"/>
                <w:sz w:val="16"/>
                <w:szCs w:val="16"/>
              </w:rPr>
              <w:t>Female:</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738E19EE" w14:textId="3BEE2569" w:rsidR="009C30C4" w:rsidRDefault="009C4BB9" w:rsidP="0010504B">
            <w:pPr>
              <w:spacing w:before="120" w:after="120"/>
              <w:rPr>
                <w:color w:val="595959"/>
                <w:sz w:val="18"/>
                <w:szCs w:val="18"/>
              </w:rPr>
            </w:pPr>
            <w:r>
              <w:rPr>
                <w:color w:val="595959"/>
                <w:sz w:val="18"/>
                <w:szCs w:val="18"/>
              </w:rPr>
              <w:t>Local workshop 25</w:t>
            </w:r>
          </w:p>
          <w:p w14:paraId="5EEB1DE2" w14:textId="4248D5FA" w:rsidR="009C4BB9" w:rsidRDefault="009C4BB9" w:rsidP="0010504B">
            <w:pPr>
              <w:spacing w:before="120" w:after="120"/>
              <w:rPr>
                <w:color w:val="595959"/>
                <w:sz w:val="18"/>
                <w:szCs w:val="18"/>
              </w:rPr>
            </w:pPr>
            <w:r>
              <w:rPr>
                <w:color w:val="595959"/>
                <w:sz w:val="18"/>
                <w:szCs w:val="18"/>
              </w:rPr>
              <w:t xml:space="preserve">Local </w:t>
            </w:r>
            <w:proofErr w:type="spellStart"/>
            <w:r>
              <w:rPr>
                <w:color w:val="595959"/>
                <w:sz w:val="18"/>
                <w:szCs w:val="18"/>
              </w:rPr>
              <w:t>seminaris</w:t>
            </w:r>
            <w:proofErr w:type="spellEnd"/>
            <w:r>
              <w:rPr>
                <w:color w:val="595959"/>
                <w:sz w:val="18"/>
                <w:szCs w:val="18"/>
              </w:rPr>
              <w:t xml:space="preserve"> 12</w:t>
            </w:r>
          </w:p>
        </w:tc>
      </w:tr>
      <w:tr w:rsidR="009C30C4" w14:paraId="1B75C8F0"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2BEE05D7" w14:textId="77777777" w:rsidR="009C30C4" w:rsidRDefault="009C30C4" w:rsidP="0010504B">
            <w:pPr>
              <w:spacing w:before="120" w:after="120"/>
              <w:jc w:val="right"/>
              <w:rPr>
                <w:color w:val="595959"/>
                <w:sz w:val="16"/>
                <w:szCs w:val="16"/>
              </w:rPr>
            </w:pPr>
            <w:r>
              <w:rPr>
                <w:color w:val="595959"/>
                <w:sz w:val="16"/>
                <w:szCs w:val="16"/>
              </w:rPr>
              <w:t>Male:</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042E6268" w14:textId="6AB6B4D3" w:rsidR="009C4BB9" w:rsidRDefault="009C4BB9" w:rsidP="009C4BB9">
            <w:pPr>
              <w:spacing w:before="120" w:after="120"/>
              <w:rPr>
                <w:color w:val="595959"/>
                <w:sz w:val="18"/>
                <w:szCs w:val="18"/>
              </w:rPr>
            </w:pPr>
            <w:r>
              <w:rPr>
                <w:color w:val="595959"/>
                <w:sz w:val="18"/>
                <w:szCs w:val="18"/>
              </w:rPr>
              <w:t>Local workshop</w:t>
            </w:r>
            <w:r>
              <w:rPr>
                <w:color w:val="595959"/>
                <w:sz w:val="18"/>
                <w:szCs w:val="18"/>
              </w:rPr>
              <w:t xml:space="preserve"> 17</w:t>
            </w:r>
          </w:p>
          <w:p w14:paraId="6562D442" w14:textId="2FAC32D8" w:rsidR="009C30C4" w:rsidRDefault="009C4BB9" w:rsidP="009C4BB9">
            <w:pPr>
              <w:spacing w:before="120" w:after="120"/>
              <w:rPr>
                <w:color w:val="595959"/>
                <w:sz w:val="18"/>
                <w:szCs w:val="18"/>
              </w:rPr>
            </w:pPr>
            <w:r>
              <w:rPr>
                <w:color w:val="595959"/>
                <w:sz w:val="18"/>
                <w:szCs w:val="18"/>
              </w:rPr>
              <w:t xml:space="preserve">Local </w:t>
            </w:r>
            <w:proofErr w:type="spellStart"/>
            <w:r>
              <w:rPr>
                <w:color w:val="595959"/>
                <w:sz w:val="18"/>
                <w:szCs w:val="18"/>
              </w:rPr>
              <w:t>seminaris</w:t>
            </w:r>
            <w:proofErr w:type="spellEnd"/>
            <w:r>
              <w:rPr>
                <w:color w:val="595959"/>
                <w:sz w:val="18"/>
                <w:szCs w:val="18"/>
              </w:rPr>
              <w:t xml:space="preserve"> 7</w:t>
            </w:r>
          </w:p>
        </w:tc>
      </w:tr>
      <w:tr w:rsidR="009C30C4" w14:paraId="237A0FF2"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0AA5451" w14:textId="77777777" w:rsidR="009C30C4" w:rsidRDefault="009C30C4" w:rsidP="0010504B">
            <w:pPr>
              <w:spacing w:before="120" w:after="120"/>
              <w:jc w:val="right"/>
              <w:rPr>
                <w:color w:val="595959"/>
                <w:sz w:val="16"/>
                <w:szCs w:val="16"/>
              </w:rPr>
            </w:pPr>
            <w:r>
              <w:rPr>
                <w:color w:val="595959"/>
                <w:sz w:val="16"/>
                <w:szCs w:val="16"/>
              </w:rPr>
              <w:t>Non-binary:</w:t>
            </w:r>
          </w:p>
        </w:tc>
        <w:tc>
          <w:tcPr>
            <w:tcW w:w="6856" w:type="dxa"/>
            <w:gridSpan w:val="3"/>
            <w:tcBorders>
              <w:top w:val="single" w:sz="12" w:space="0" w:color="BFBFBF"/>
              <w:left w:val="single" w:sz="12" w:space="0" w:color="BFBFBF"/>
              <w:bottom w:val="single" w:sz="12" w:space="0" w:color="BFBFBF"/>
              <w:right w:val="single" w:sz="12" w:space="0" w:color="BFBFBF"/>
            </w:tcBorders>
            <w:vAlign w:val="center"/>
          </w:tcPr>
          <w:p w14:paraId="4BA1F087" w14:textId="0F823C03" w:rsidR="009C4BB9" w:rsidRDefault="009C4BB9" w:rsidP="009C4BB9">
            <w:pPr>
              <w:spacing w:before="120" w:after="120"/>
              <w:rPr>
                <w:color w:val="595959"/>
                <w:sz w:val="18"/>
                <w:szCs w:val="18"/>
              </w:rPr>
            </w:pPr>
            <w:r>
              <w:rPr>
                <w:color w:val="595959"/>
                <w:sz w:val="18"/>
                <w:szCs w:val="18"/>
              </w:rPr>
              <w:t>Local workshop</w:t>
            </w:r>
            <w:r>
              <w:rPr>
                <w:color w:val="595959"/>
                <w:sz w:val="18"/>
                <w:szCs w:val="18"/>
              </w:rPr>
              <w:t xml:space="preserve"> 2</w:t>
            </w:r>
          </w:p>
          <w:p w14:paraId="71715295" w14:textId="6DF77FD4" w:rsidR="009C30C4" w:rsidRDefault="009C4BB9" w:rsidP="009C4BB9">
            <w:pPr>
              <w:spacing w:before="120" w:after="120"/>
              <w:rPr>
                <w:color w:val="595959"/>
                <w:sz w:val="18"/>
                <w:szCs w:val="18"/>
              </w:rPr>
            </w:pPr>
            <w:r>
              <w:rPr>
                <w:color w:val="595959"/>
                <w:sz w:val="18"/>
                <w:szCs w:val="18"/>
              </w:rPr>
              <w:t xml:space="preserve">Local </w:t>
            </w:r>
            <w:proofErr w:type="spellStart"/>
            <w:r>
              <w:rPr>
                <w:color w:val="595959"/>
                <w:sz w:val="18"/>
                <w:szCs w:val="18"/>
              </w:rPr>
              <w:t>seminaris</w:t>
            </w:r>
            <w:proofErr w:type="spellEnd"/>
            <w:r>
              <w:rPr>
                <w:color w:val="595959"/>
                <w:sz w:val="18"/>
                <w:szCs w:val="18"/>
              </w:rPr>
              <w:t xml:space="preserve"> 0</w:t>
            </w:r>
          </w:p>
        </w:tc>
      </w:tr>
      <w:tr w:rsidR="009C30C4" w14:paraId="605B7E38"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1CC28D75" w14:textId="77777777" w:rsidR="009C30C4" w:rsidRDefault="009C30C4" w:rsidP="0010504B">
            <w:pPr>
              <w:spacing w:before="120" w:after="120"/>
              <w:jc w:val="right"/>
              <w:rPr>
                <w:color w:val="595959"/>
                <w:sz w:val="16"/>
                <w:szCs w:val="16"/>
              </w:rPr>
            </w:pPr>
            <w:r>
              <w:rPr>
                <w:color w:val="595959"/>
                <w:sz w:val="16"/>
                <w:szCs w:val="16"/>
              </w:rPr>
              <w:t>From country 1 [POLAND]:</w:t>
            </w:r>
          </w:p>
        </w:tc>
        <w:tc>
          <w:tcPr>
            <w:tcW w:w="6856" w:type="dxa"/>
            <w:gridSpan w:val="3"/>
            <w:tcBorders>
              <w:top w:val="single" w:sz="12" w:space="0" w:color="BFBFBF"/>
              <w:left w:val="single" w:sz="12" w:space="0" w:color="BFBFBF"/>
              <w:bottom w:val="single" w:sz="12" w:space="0" w:color="BFBFBF"/>
              <w:right w:val="single" w:sz="12" w:space="0" w:color="BFBFBF"/>
            </w:tcBorders>
          </w:tcPr>
          <w:p w14:paraId="6EB99379" w14:textId="181E6FD6" w:rsidR="009C30C4" w:rsidRDefault="009C30C4" w:rsidP="0010504B">
            <w:pPr>
              <w:spacing w:before="120" w:after="120"/>
              <w:rPr>
                <w:color w:val="595959"/>
                <w:sz w:val="18"/>
                <w:szCs w:val="18"/>
              </w:rPr>
            </w:pPr>
          </w:p>
        </w:tc>
      </w:tr>
      <w:tr w:rsidR="009C30C4" w14:paraId="40AA9DB0"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31060E86" w14:textId="77777777" w:rsidR="009C30C4" w:rsidRDefault="009C30C4" w:rsidP="0010504B">
            <w:pPr>
              <w:spacing w:before="120" w:after="120"/>
              <w:jc w:val="right"/>
              <w:rPr>
                <w:color w:val="595959"/>
                <w:sz w:val="16"/>
                <w:szCs w:val="16"/>
              </w:rPr>
            </w:pPr>
            <w:r>
              <w:rPr>
                <w:color w:val="595959"/>
                <w:sz w:val="16"/>
                <w:szCs w:val="16"/>
              </w:rPr>
              <w:t>From country 2 [ITALY]:</w:t>
            </w:r>
          </w:p>
        </w:tc>
        <w:tc>
          <w:tcPr>
            <w:tcW w:w="6856" w:type="dxa"/>
            <w:gridSpan w:val="3"/>
            <w:tcBorders>
              <w:top w:val="single" w:sz="12" w:space="0" w:color="BFBFBF"/>
              <w:left w:val="single" w:sz="12" w:space="0" w:color="BFBFBF"/>
              <w:bottom w:val="single" w:sz="12" w:space="0" w:color="BFBFBF"/>
              <w:right w:val="single" w:sz="12" w:space="0" w:color="BFBFBF"/>
            </w:tcBorders>
          </w:tcPr>
          <w:p w14:paraId="7C275438" w14:textId="504B30D2" w:rsidR="009C4BB9" w:rsidRDefault="009C4BB9" w:rsidP="009C4BB9">
            <w:pPr>
              <w:spacing w:before="120" w:after="120"/>
              <w:rPr>
                <w:color w:val="595959"/>
                <w:sz w:val="18"/>
                <w:szCs w:val="18"/>
              </w:rPr>
            </w:pPr>
            <w:r>
              <w:rPr>
                <w:color w:val="595959"/>
                <w:sz w:val="18"/>
                <w:szCs w:val="18"/>
              </w:rPr>
              <w:t>Local workshop</w:t>
            </w:r>
            <w:r>
              <w:rPr>
                <w:color w:val="595959"/>
                <w:sz w:val="18"/>
                <w:szCs w:val="18"/>
              </w:rPr>
              <w:t xml:space="preserve"> 44</w:t>
            </w:r>
          </w:p>
          <w:p w14:paraId="5067FEE6" w14:textId="5F7EA16B" w:rsidR="009C30C4" w:rsidRDefault="009C4BB9" w:rsidP="009C4BB9">
            <w:pPr>
              <w:spacing w:before="120" w:after="120"/>
              <w:rPr>
                <w:color w:val="595959"/>
                <w:sz w:val="18"/>
                <w:szCs w:val="18"/>
              </w:rPr>
            </w:pPr>
            <w:r>
              <w:rPr>
                <w:color w:val="595959"/>
                <w:sz w:val="18"/>
                <w:szCs w:val="18"/>
              </w:rPr>
              <w:t xml:space="preserve">Local </w:t>
            </w:r>
            <w:proofErr w:type="spellStart"/>
            <w:r>
              <w:rPr>
                <w:color w:val="595959"/>
                <w:sz w:val="18"/>
                <w:szCs w:val="18"/>
              </w:rPr>
              <w:t>seminaris</w:t>
            </w:r>
            <w:proofErr w:type="spellEnd"/>
            <w:r>
              <w:rPr>
                <w:color w:val="595959"/>
                <w:sz w:val="18"/>
                <w:szCs w:val="18"/>
              </w:rPr>
              <w:t xml:space="preserve"> 19</w:t>
            </w:r>
          </w:p>
        </w:tc>
      </w:tr>
      <w:tr w:rsidR="009C30C4" w14:paraId="791269AD"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6C70447F" w14:textId="77777777" w:rsidR="009C30C4" w:rsidRDefault="009C30C4" w:rsidP="0010504B">
            <w:pPr>
              <w:spacing w:before="120" w:after="120"/>
              <w:jc w:val="right"/>
              <w:rPr>
                <w:color w:val="595959"/>
                <w:sz w:val="16"/>
                <w:szCs w:val="16"/>
              </w:rPr>
            </w:pPr>
            <w:r>
              <w:rPr>
                <w:color w:val="595959"/>
                <w:sz w:val="16"/>
                <w:szCs w:val="16"/>
              </w:rPr>
              <w:t>From country 3 [CROATIA]:</w:t>
            </w:r>
          </w:p>
        </w:tc>
        <w:tc>
          <w:tcPr>
            <w:tcW w:w="6856" w:type="dxa"/>
            <w:gridSpan w:val="3"/>
            <w:tcBorders>
              <w:top w:val="single" w:sz="12" w:space="0" w:color="BFBFBF"/>
              <w:left w:val="single" w:sz="12" w:space="0" w:color="BFBFBF"/>
              <w:bottom w:val="single" w:sz="12" w:space="0" w:color="BFBFBF"/>
              <w:right w:val="single" w:sz="12" w:space="0" w:color="BFBFBF"/>
            </w:tcBorders>
          </w:tcPr>
          <w:p w14:paraId="2A00BAFE" w14:textId="5B37CDF1" w:rsidR="009C30C4" w:rsidRDefault="009C30C4" w:rsidP="0010504B">
            <w:pPr>
              <w:spacing w:before="120" w:after="120"/>
              <w:rPr>
                <w:color w:val="595959"/>
                <w:sz w:val="18"/>
                <w:szCs w:val="18"/>
              </w:rPr>
            </w:pPr>
          </w:p>
        </w:tc>
      </w:tr>
      <w:tr w:rsidR="009C30C4" w14:paraId="21123E4A"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526D1605" w14:textId="77777777" w:rsidR="009C30C4" w:rsidRDefault="009C30C4" w:rsidP="0010504B">
            <w:pPr>
              <w:spacing w:before="120" w:after="120"/>
              <w:jc w:val="right"/>
              <w:rPr>
                <w:color w:val="595959"/>
                <w:sz w:val="16"/>
                <w:szCs w:val="16"/>
              </w:rPr>
            </w:pPr>
            <w:r>
              <w:rPr>
                <w:color w:val="595959"/>
                <w:sz w:val="16"/>
                <w:szCs w:val="16"/>
              </w:rPr>
              <w:t>From country 4 [GREECE]:</w:t>
            </w:r>
          </w:p>
        </w:tc>
        <w:tc>
          <w:tcPr>
            <w:tcW w:w="6856" w:type="dxa"/>
            <w:gridSpan w:val="3"/>
            <w:tcBorders>
              <w:top w:val="single" w:sz="12" w:space="0" w:color="BFBFBF"/>
              <w:left w:val="single" w:sz="12" w:space="0" w:color="BFBFBF"/>
              <w:bottom w:val="single" w:sz="12" w:space="0" w:color="BFBFBF"/>
              <w:right w:val="single" w:sz="12" w:space="0" w:color="BFBFBF"/>
            </w:tcBorders>
          </w:tcPr>
          <w:p w14:paraId="3DF2A78A" w14:textId="06E47DBB" w:rsidR="009C30C4" w:rsidRDefault="009C30C4" w:rsidP="0010504B">
            <w:pPr>
              <w:spacing w:before="120" w:after="120"/>
              <w:rPr>
                <w:color w:val="595959"/>
                <w:sz w:val="18"/>
                <w:szCs w:val="18"/>
              </w:rPr>
            </w:pPr>
          </w:p>
        </w:tc>
      </w:tr>
      <w:tr w:rsidR="009C30C4" w14:paraId="6B337865" w14:textId="77777777" w:rsidTr="0010504B">
        <w:trPr>
          <w:trHeight w:val="142"/>
          <w:jc w:val="center"/>
        </w:trPr>
        <w:tc>
          <w:tcPr>
            <w:tcW w:w="2724"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53EC589A" w14:textId="77777777" w:rsidR="009C30C4" w:rsidRDefault="009C30C4" w:rsidP="0010504B">
            <w:pPr>
              <w:spacing w:before="120" w:after="120"/>
              <w:jc w:val="right"/>
              <w:rPr>
                <w:color w:val="595959"/>
                <w:sz w:val="18"/>
                <w:szCs w:val="18"/>
              </w:rPr>
            </w:pPr>
            <w:r>
              <w:rPr>
                <w:color w:val="595959"/>
                <w:sz w:val="16"/>
                <w:szCs w:val="16"/>
              </w:rPr>
              <w:t>Total number of participants:</w:t>
            </w:r>
          </w:p>
        </w:tc>
        <w:tc>
          <w:tcPr>
            <w:tcW w:w="2607" w:type="dxa"/>
            <w:tcBorders>
              <w:top w:val="single" w:sz="12" w:space="0" w:color="BFBFBF"/>
              <w:left w:val="single" w:sz="12" w:space="0" w:color="BFBFBF"/>
              <w:bottom w:val="single" w:sz="12" w:space="0" w:color="BFBFBF"/>
              <w:right w:val="single" w:sz="12" w:space="0" w:color="BFBFBF"/>
            </w:tcBorders>
            <w:vAlign w:val="center"/>
          </w:tcPr>
          <w:p w14:paraId="2D0FDCDF" w14:textId="06B826FC" w:rsidR="009C30C4" w:rsidRDefault="009C30C4" w:rsidP="0010504B">
            <w:pPr>
              <w:spacing w:before="120" w:after="120"/>
              <w:rPr>
                <w:b/>
                <w:color w:val="595959"/>
                <w:sz w:val="18"/>
                <w:szCs w:val="18"/>
              </w:rPr>
            </w:pPr>
          </w:p>
        </w:tc>
        <w:tc>
          <w:tcPr>
            <w:tcW w:w="2691" w:type="dxa"/>
            <w:tcBorders>
              <w:top w:val="single" w:sz="12" w:space="0" w:color="BFBFBF"/>
              <w:left w:val="single" w:sz="12" w:space="0" w:color="BFBFBF"/>
              <w:bottom w:val="single" w:sz="12" w:space="0" w:color="BFBFBF"/>
              <w:right w:val="single" w:sz="12" w:space="0" w:color="BFBFBF"/>
            </w:tcBorders>
            <w:shd w:val="clear" w:color="auto" w:fill="D9D9D9"/>
            <w:vAlign w:val="center"/>
          </w:tcPr>
          <w:p w14:paraId="54991115" w14:textId="77777777" w:rsidR="009C30C4" w:rsidRDefault="009C30C4" w:rsidP="0010504B">
            <w:pPr>
              <w:spacing w:before="120" w:after="120"/>
              <w:jc w:val="right"/>
              <w:rPr>
                <w:color w:val="595959"/>
                <w:sz w:val="18"/>
                <w:szCs w:val="18"/>
              </w:rPr>
            </w:pPr>
            <w:r>
              <w:rPr>
                <w:color w:val="595959"/>
                <w:sz w:val="16"/>
                <w:szCs w:val="16"/>
              </w:rPr>
              <w:t>From total number of countries:</w:t>
            </w:r>
          </w:p>
        </w:tc>
        <w:tc>
          <w:tcPr>
            <w:tcW w:w="1558" w:type="dxa"/>
            <w:tcBorders>
              <w:top w:val="single" w:sz="12" w:space="0" w:color="BFBFBF"/>
              <w:left w:val="single" w:sz="12" w:space="0" w:color="BFBFBF"/>
              <w:bottom w:val="single" w:sz="12" w:space="0" w:color="BFBFBF"/>
              <w:right w:val="single" w:sz="12" w:space="0" w:color="BFBFBF"/>
            </w:tcBorders>
            <w:vAlign w:val="center"/>
          </w:tcPr>
          <w:p w14:paraId="0F3123B4" w14:textId="61BC3FED" w:rsidR="009C30C4" w:rsidRDefault="009C30C4" w:rsidP="0010504B">
            <w:pPr>
              <w:spacing w:before="120" w:after="120"/>
              <w:rPr>
                <w:color w:val="595959"/>
                <w:sz w:val="18"/>
                <w:szCs w:val="18"/>
              </w:rPr>
            </w:pPr>
          </w:p>
        </w:tc>
      </w:tr>
      <w:tr w:rsidR="009C30C4" w14:paraId="53DB767E" w14:textId="77777777" w:rsidTr="0010504B">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shd w:val="clear" w:color="auto" w:fill="D9D9D9"/>
            <w:vAlign w:val="center"/>
          </w:tcPr>
          <w:p w14:paraId="309EA9E3" w14:textId="77777777" w:rsidR="009C30C4" w:rsidRDefault="009C30C4" w:rsidP="0010504B">
            <w:pPr>
              <w:spacing w:before="120" w:after="120"/>
              <w:rPr>
                <w:b/>
                <w:color w:val="595959"/>
                <w:sz w:val="18"/>
                <w:szCs w:val="18"/>
              </w:rPr>
            </w:pPr>
            <w:r>
              <w:rPr>
                <w:b/>
                <w:color w:val="595959"/>
                <w:sz w:val="18"/>
                <w:szCs w:val="18"/>
              </w:rPr>
              <w:t>Description</w:t>
            </w:r>
          </w:p>
          <w:p w14:paraId="51E83238" w14:textId="77777777" w:rsidR="009C30C4" w:rsidRDefault="009C30C4" w:rsidP="0010504B">
            <w:pPr>
              <w:spacing w:before="120" w:after="120"/>
              <w:rPr>
                <w:i/>
                <w:color w:val="595959"/>
                <w:sz w:val="16"/>
                <w:szCs w:val="16"/>
              </w:rPr>
            </w:pPr>
            <w:r>
              <w:rPr>
                <w:i/>
                <w:sz w:val="16"/>
                <w:szCs w:val="16"/>
              </w:rPr>
              <w:t>Provide a short description of the event and its activities.</w:t>
            </w:r>
          </w:p>
        </w:tc>
      </w:tr>
      <w:tr w:rsidR="009C30C4" w14:paraId="57A7B212" w14:textId="77777777" w:rsidTr="0010504B">
        <w:trPr>
          <w:trHeight w:val="142"/>
          <w:jc w:val="center"/>
        </w:trPr>
        <w:tc>
          <w:tcPr>
            <w:tcW w:w="9580" w:type="dxa"/>
            <w:gridSpan w:val="4"/>
            <w:tcBorders>
              <w:top w:val="single" w:sz="12" w:space="0" w:color="BFBFBF"/>
              <w:left w:val="single" w:sz="12" w:space="0" w:color="BFBFBF"/>
              <w:bottom w:val="single" w:sz="12" w:space="0" w:color="BFBFBF"/>
              <w:right w:val="single" w:sz="12" w:space="0" w:color="BFBFBF"/>
            </w:tcBorders>
            <w:vAlign w:val="center"/>
          </w:tcPr>
          <w:p w14:paraId="59550E30" w14:textId="77777777" w:rsidR="009C4BB9" w:rsidRPr="009C4BB9" w:rsidRDefault="009C4BB9" w:rsidP="009C4BB9">
            <w:pPr>
              <w:pBdr>
                <w:top w:val="nil"/>
                <w:left w:val="nil"/>
                <w:bottom w:val="nil"/>
                <w:right w:val="nil"/>
                <w:between w:val="nil"/>
              </w:pBdr>
              <w:spacing w:after="120"/>
              <w:rPr>
                <w:color w:val="000000"/>
                <w:sz w:val="20"/>
                <w:szCs w:val="20"/>
                <w:lang w:val="en-US"/>
              </w:rPr>
            </w:pPr>
            <w:r w:rsidRPr="009C4BB9">
              <w:rPr>
                <w:color w:val="000000"/>
                <w:sz w:val="20"/>
                <w:szCs w:val="20"/>
                <w:lang w:val="en-US"/>
              </w:rPr>
              <w:t>Recently, several evaluation meetings, workshops, and seminars with experts were held as part of the “</w:t>
            </w:r>
            <w:proofErr w:type="spellStart"/>
            <w:r w:rsidRPr="009C4BB9">
              <w:rPr>
                <w:color w:val="000000"/>
                <w:sz w:val="20"/>
                <w:szCs w:val="20"/>
                <w:lang w:val="en-US"/>
              </w:rPr>
              <w:t>Cogreen</w:t>
            </w:r>
            <w:proofErr w:type="spellEnd"/>
            <w:r w:rsidRPr="009C4BB9">
              <w:rPr>
                <w:color w:val="000000"/>
                <w:sz w:val="20"/>
                <w:szCs w:val="20"/>
                <w:lang w:val="en-US"/>
              </w:rPr>
              <w:t>” project, aimed at exploring community development, environmental sustainability, and green space protection. These sessions primarily focused on sharing experiences, skills, and tools to implement sustainable and inclusive projects within the territory.</w:t>
            </w:r>
          </w:p>
          <w:p w14:paraId="2F0E2C54" w14:textId="77777777" w:rsidR="009C4BB9" w:rsidRPr="009C4BB9" w:rsidRDefault="009C4BB9" w:rsidP="009C4BB9">
            <w:pPr>
              <w:pBdr>
                <w:top w:val="nil"/>
                <w:left w:val="nil"/>
                <w:bottom w:val="nil"/>
                <w:right w:val="nil"/>
                <w:between w:val="nil"/>
              </w:pBdr>
              <w:spacing w:after="120"/>
              <w:rPr>
                <w:color w:val="000000"/>
                <w:sz w:val="20"/>
                <w:szCs w:val="20"/>
                <w:lang w:val="en-US"/>
              </w:rPr>
            </w:pPr>
          </w:p>
          <w:p w14:paraId="4DC76F6D" w14:textId="77777777" w:rsidR="009C4BB9" w:rsidRPr="009C4BB9" w:rsidRDefault="009C4BB9" w:rsidP="009C4BB9">
            <w:pPr>
              <w:pBdr>
                <w:top w:val="nil"/>
                <w:left w:val="nil"/>
                <w:bottom w:val="nil"/>
                <w:right w:val="nil"/>
                <w:between w:val="nil"/>
              </w:pBdr>
              <w:spacing w:after="120"/>
              <w:rPr>
                <w:color w:val="000000"/>
                <w:sz w:val="20"/>
                <w:szCs w:val="20"/>
                <w:lang w:val="en-US"/>
              </w:rPr>
            </w:pPr>
            <w:r w:rsidRPr="009C4BB9">
              <w:rPr>
                <w:color w:val="000000"/>
                <w:sz w:val="20"/>
                <w:szCs w:val="20"/>
                <w:lang w:val="en-US"/>
              </w:rPr>
              <w:t xml:space="preserve">During the evaluation meetings, participants reviewed the results achieved so far and discussed strategies to enhance the effectiveness of ongoing interventions. These sessions enabled a thorough analysis of the impact of initiatives in areas like </w:t>
            </w:r>
            <w:r w:rsidRPr="009C4BB9">
              <w:rPr>
                <w:b/>
                <w:bCs/>
                <w:color w:val="000000"/>
                <w:sz w:val="20"/>
                <w:szCs w:val="20"/>
                <w:lang w:val="en-US"/>
              </w:rPr>
              <w:t>social inclusion</w:t>
            </w:r>
            <w:r w:rsidRPr="009C4BB9">
              <w:rPr>
                <w:color w:val="000000"/>
                <w:sz w:val="20"/>
                <w:szCs w:val="20"/>
                <w:lang w:val="en-US"/>
              </w:rPr>
              <w:t xml:space="preserve">, </w:t>
            </w:r>
            <w:r w:rsidRPr="009C4BB9">
              <w:rPr>
                <w:b/>
                <w:bCs/>
                <w:color w:val="000000"/>
                <w:sz w:val="20"/>
                <w:szCs w:val="20"/>
                <w:lang w:val="en-US"/>
              </w:rPr>
              <w:t>solidarity economy</w:t>
            </w:r>
            <w:r w:rsidRPr="009C4BB9">
              <w:rPr>
                <w:color w:val="000000"/>
                <w:sz w:val="20"/>
                <w:szCs w:val="20"/>
                <w:lang w:val="en-US"/>
              </w:rPr>
              <w:t xml:space="preserve">, and </w:t>
            </w:r>
            <w:r w:rsidRPr="009C4BB9">
              <w:rPr>
                <w:b/>
                <w:bCs/>
                <w:color w:val="000000"/>
                <w:sz w:val="20"/>
                <w:szCs w:val="20"/>
                <w:lang w:val="en-US"/>
              </w:rPr>
              <w:t>community empowerment</w:t>
            </w:r>
            <w:r w:rsidRPr="009C4BB9">
              <w:rPr>
                <w:color w:val="000000"/>
                <w:sz w:val="20"/>
                <w:szCs w:val="20"/>
                <w:lang w:val="en-US"/>
              </w:rPr>
              <w:t xml:space="preserve">. Progress was also discussed towards fostering </w:t>
            </w:r>
            <w:r w:rsidRPr="009C4BB9">
              <w:rPr>
                <w:b/>
                <w:bCs/>
                <w:color w:val="000000"/>
                <w:sz w:val="20"/>
                <w:szCs w:val="20"/>
                <w:lang w:val="en-US"/>
              </w:rPr>
              <w:t>inclusive community leadership</w:t>
            </w:r>
            <w:r w:rsidRPr="009C4BB9">
              <w:rPr>
                <w:color w:val="000000"/>
                <w:sz w:val="20"/>
                <w:szCs w:val="20"/>
                <w:lang w:val="en-US"/>
              </w:rPr>
              <w:t>, emphasizing participatory approaches and the co-creation of innovative solutions that meet local needs.</w:t>
            </w:r>
          </w:p>
          <w:p w14:paraId="770A8B6D" w14:textId="77777777" w:rsidR="009C4BB9" w:rsidRPr="009C4BB9" w:rsidRDefault="009C4BB9" w:rsidP="009C4BB9">
            <w:pPr>
              <w:pBdr>
                <w:top w:val="nil"/>
                <w:left w:val="nil"/>
                <w:bottom w:val="nil"/>
                <w:right w:val="nil"/>
                <w:between w:val="nil"/>
              </w:pBdr>
              <w:spacing w:after="120"/>
              <w:rPr>
                <w:color w:val="000000"/>
                <w:sz w:val="20"/>
                <w:szCs w:val="20"/>
                <w:lang w:val="en-US"/>
              </w:rPr>
            </w:pPr>
          </w:p>
          <w:p w14:paraId="6A93C4D7" w14:textId="77777777" w:rsidR="009C4BB9" w:rsidRPr="009C4BB9" w:rsidRDefault="009C4BB9" w:rsidP="009C4BB9">
            <w:pPr>
              <w:pBdr>
                <w:top w:val="nil"/>
                <w:left w:val="nil"/>
                <w:bottom w:val="nil"/>
                <w:right w:val="nil"/>
                <w:between w:val="nil"/>
              </w:pBdr>
              <w:spacing w:after="120"/>
              <w:rPr>
                <w:color w:val="000000"/>
                <w:sz w:val="20"/>
                <w:szCs w:val="20"/>
                <w:lang w:val="en-US"/>
              </w:rPr>
            </w:pPr>
            <w:r w:rsidRPr="009C4BB9">
              <w:rPr>
                <w:color w:val="000000"/>
                <w:sz w:val="20"/>
                <w:szCs w:val="20"/>
                <w:lang w:val="en-US"/>
              </w:rPr>
              <w:t xml:space="preserve">The workshops, facilitated by industry experts, covered specific topics such as </w:t>
            </w:r>
            <w:r w:rsidRPr="009C4BB9">
              <w:rPr>
                <w:b/>
                <w:bCs/>
                <w:color w:val="000000"/>
                <w:sz w:val="20"/>
                <w:szCs w:val="20"/>
                <w:lang w:val="en-US"/>
              </w:rPr>
              <w:t>urban regeneration</w:t>
            </w:r>
            <w:r w:rsidRPr="009C4BB9">
              <w:rPr>
                <w:color w:val="000000"/>
                <w:sz w:val="20"/>
                <w:szCs w:val="20"/>
                <w:lang w:val="en-US"/>
              </w:rPr>
              <w:t xml:space="preserve"> and </w:t>
            </w:r>
            <w:r w:rsidRPr="009C4BB9">
              <w:rPr>
                <w:b/>
                <w:bCs/>
                <w:color w:val="000000"/>
                <w:sz w:val="20"/>
                <w:szCs w:val="20"/>
                <w:lang w:val="en-US"/>
              </w:rPr>
              <w:t>sustainable urban planning</w:t>
            </w:r>
            <w:r w:rsidRPr="009C4BB9">
              <w:rPr>
                <w:color w:val="000000"/>
                <w:sz w:val="20"/>
                <w:szCs w:val="20"/>
                <w:lang w:val="en-US"/>
              </w:rPr>
              <w:t xml:space="preserve">, with case studies and best practices from various contexts. Particular attention was given to </w:t>
            </w:r>
            <w:r w:rsidRPr="009C4BB9">
              <w:rPr>
                <w:b/>
                <w:bCs/>
                <w:color w:val="000000"/>
                <w:sz w:val="20"/>
                <w:szCs w:val="20"/>
                <w:lang w:val="en-US"/>
              </w:rPr>
              <w:t>bio-architecture</w:t>
            </w:r>
            <w:r w:rsidRPr="009C4BB9">
              <w:rPr>
                <w:color w:val="000000"/>
                <w:sz w:val="20"/>
                <w:szCs w:val="20"/>
                <w:lang w:val="en-US"/>
              </w:rPr>
              <w:t xml:space="preserve"> and </w:t>
            </w:r>
            <w:r w:rsidRPr="009C4BB9">
              <w:rPr>
                <w:b/>
                <w:bCs/>
                <w:color w:val="000000"/>
                <w:sz w:val="20"/>
                <w:szCs w:val="20"/>
                <w:lang w:val="en-US"/>
              </w:rPr>
              <w:t>community energy transition</w:t>
            </w:r>
            <w:r w:rsidRPr="009C4BB9">
              <w:rPr>
                <w:color w:val="000000"/>
                <w:sz w:val="20"/>
                <w:szCs w:val="20"/>
                <w:lang w:val="en-US"/>
              </w:rPr>
              <w:t xml:space="preserve">, exploring solutions that promote low-impact buildings and neighborhoods. Participants also delved into practical approaches for </w:t>
            </w:r>
            <w:r w:rsidRPr="009C4BB9">
              <w:rPr>
                <w:b/>
                <w:bCs/>
                <w:color w:val="000000"/>
                <w:sz w:val="20"/>
                <w:szCs w:val="20"/>
                <w:lang w:val="en-US"/>
              </w:rPr>
              <w:t>carbon footprint reduction</w:t>
            </w:r>
            <w:r w:rsidRPr="009C4BB9">
              <w:rPr>
                <w:color w:val="000000"/>
                <w:sz w:val="20"/>
                <w:szCs w:val="20"/>
                <w:lang w:val="en-US"/>
              </w:rPr>
              <w:t xml:space="preserve"> and the </w:t>
            </w:r>
            <w:r w:rsidRPr="009C4BB9">
              <w:rPr>
                <w:b/>
                <w:bCs/>
                <w:color w:val="000000"/>
                <w:sz w:val="20"/>
                <w:szCs w:val="20"/>
                <w:lang w:val="en-US"/>
              </w:rPr>
              <w:t>responsible use of natural resources</w:t>
            </w:r>
            <w:r w:rsidRPr="009C4BB9">
              <w:rPr>
                <w:color w:val="000000"/>
                <w:sz w:val="20"/>
                <w:szCs w:val="20"/>
                <w:lang w:val="en-US"/>
              </w:rPr>
              <w:t>, engaging in hands-on exercises and simulations that made the learning process both practical and immediate.</w:t>
            </w:r>
          </w:p>
          <w:p w14:paraId="41F349B1" w14:textId="77777777" w:rsidR="009C4BB9" w:rsidRPr="009C4BB9" w:rsidRDefault="009C4BB9" w:rsidP="009C4BB9">
            <w:pPr>
              <w:pBdr>
                <w:top w:val="nil"/>
                <w:left w:val="nil"/>
                <w:bottom w:val="nil"/>
                <w:right w:val="nil"/>
                <w:between w:val="nil"/>
              </w:pBdr>
              <w:spacing w:after="120"/>
              <w:rPr>
                <w:color w:val="000000"/>
                <w:sz w:val="20"/>
                <w:szCs w:val="20"/>
                <w:lang w:val="en-US"/>
              </w:rPr>
            </w:pPr>
          </w:p>
          <w:p w14:paraId="2BC8D06B" w14:textId="468A9B49" w:rsidR="009C4BB9" w:rsidRPr="009C4BB9" w:rsidRDefault="009C4BB9" w:rsidP="009C4BB9">
            <w:pPr>
              <w:pBdr>
                <w:top w:val="nil"/>
                <w:left w:val="nil"/>
                <w:bottom w:val="nil"/>
                <w:right w:val="nil"/>
                <w:between w:val="nil"/>
              </w:pBdr>
              <w:spacing w:after="120"/>
              <w:rPr>
                <w:color w:val="000000"/>
                <w:sz w:val="20"/>
                <w:szCs w:val="20"/>
                <w:lang w:val="en-US"/>
              </w:rPr>
            </w:pPr>
            <w:r w:rsidRPr="009C4BB9">
              <w:rPr>
                <w:color w:val="000000"/>
                <w:sz w:val="20"/>
                <w:szCs w:val="20"/>
                <w:lang w:val="en-US"/>
              </w:rPr>
              <w:t xml:space="preserve">The seminars with experts focused on long-term visions and perspectives, tackling subjects such as </w:t>
            </w:r>
            <w:r w:rsidRPr="009C4BB9">
              <w:rPr>
                <w:b/>
                <w:bCs/>
                <w:color w:val="000000"/>
                <w:sz w:val="20"/>
                <w:szCs w:val="20"/>
                <w:lang w:val="en-US"/>
              </w:rPr>
              <w:t>local climate adaptation</w:t>
            </w:r>
            <w:r w:rsidRPr="009C4BB9">
              <w:rPr>
                <w:color w:val="000000"/>
                <w:sz w:val="20"/>
                <w:szCs w:val="20"/>
                <w:lang w:val="en-US"/>
              </w:rPr>
              <w:t xml:space="preserve"> and </w:t>
            </w:r>
            <w:r w:rsidRPr="009C4BB9">
              <w:rPr>
                <w:b/>
                <w:bCs/>
                <w:color w:val="000000"/>
                <w:sz w:val="20"/>
                <w:szCs w:val="20"/>
                <w:lang w:val="en-US"/>
              </w:rPr>
              <w:t>regenerative economy</w:t>
            </w:r>
            <w:r w:rsidRPr="009C4BB9">
              <w:rPr>
                <w:color w:val="000000"/>
                <w:sz w:val="20"/>
                <w:szCs w:val="20"/>
                <w:lang w:val="en-US"/>
              </w:rPr>
              <w:t xml:space="preserve">. Experts highlighted the benefits of an approach that integrates </w:t>
            </w:r>
            <w:r w:rsidRPr="009C4BB9">
              <w:rPr>
                <w:b/>
                <w:bCs/>
                <w:color w:val="000000"/>
                <w:sz w:val="20"/>
                <w:szCs w:val="20"/>
                <w:lang w:val="en-US"/>
              </w:rPr>
              <w:t>biodiversity</w:t>
            </w:r>
            <w:r w:rsidRPr="009C4BB9">
              <w:rPr>
                <w:color w:val="000000"/>
                <w:sz w:val="20"/>
                <w:szCs w:val="20"/>
                <w:lang w:val="en-US"/>
              </w:rPr>
              <w:t xml:space="preserve"> and </w:t>
            </w:r>
            <w:r w:rsidRPr="009C4BB9">
              <w:rPr>
                <w:b/>
                <w:bCs/>
                <w:color w:val="000000"/>
                <w:sz w:val="20"/>
                <w:szCs w:val="20"/>
                <w:lang w:val="en-US"/>
              </w:rPr>
              <w:t>green technologies</w:t>
            </w:r>
            <w:r w:rsidRPr="009C4BB9">
              <w:rPr>
                <w:color w:val="000000"/>
                <w:sz w:val="20"/>
                <w:szCs w:val="20"/>
                <w:lang w:val="en-US"/>
              </w:rPr>
              <w:t xml:space="preserve"> to protect local ecosystems and advance the concept of </w:t>
            </w:r>
            <w:r w:rsidRPr="009C4BB9">
              <w:rPr>
                <w:b/>
                <w:bCs/>
                <w:color w:val="000000"/>
                <w:sz w:val="20"/>
                <w:szCs w:val="20"/>
                <w:lang w:val="en-US"/>
              </w:rPr>
              <w:t>cities as living ecosystems</w:t>
            </w:r>
            <w:r w:rsidRPr="009C4BB9">
              <w:rPr>
                <w:color w:val="000000"/>
                <w:sz w:val="20"/>
                <w:szCs w:val="20"/>
                <w:lang w:val="en-US"/>
              </w:rPr>
              <w:t xml:space="preserve">. Discussions also included </w:t>
            </w:r>
            <w:r w:rsidRPr="009C4BB9">
              <w:rPr>
                <w:b/>
                <w:bCs/>
                <w:color w:val="000000"/>
                <w:sz w:val="20"/>
                <w:szCs w:val="20"/>
                <w:lang w:val="en-US"/>
              </w:rPr>
              <w:t>environmental education</w:t>
            </w:r>
            <w:r w:rsidRPr="009C4BB9">
              <w:rPr>
                <w:color w:val="000000"/>
                <w:sz w:val="20"/>
                <w:szCs w:val="20"/>
                <w:lang w:val="en-US"/>
              </w:rPr>
              <w:t xml:space="preserve"> and the role of communities in </w:t>
            </w:r>
            <w:r w:rsidRPr="009C4BB9">
              <w:rPr>
                <w:b/>
                <w:bCs/>
                <w:color w:val="000000"/>
                <w:sz w:val="20"/>
                <w:szCs w:val="20"/>
                <w:lang w:val="en-US"/>
              </w:rPr>
              <w:t>managing common goods</w:t>
            </w:r>
            <w:r w:rsidRPr="009C4BB9">
              <w:rPr>
                <w:color w:val="000000"/>
                <w:sz w:val="20"/>
                <w:szCs w:val="20"/>
                <w:lang w:val="en-US"/>
              </w:rPr>
              <w:t>, underscoring the importance of developing cross-functional skills that enable communities to tackle climate change challenges collaboratively and with awareness.</w:t>
            </w:r>
          </w:p>
          <w:p w14:paraId="5BF1A5BD" w14:textId="51F05377" w:rsidR="009C30C4" w:rsidRPr="00BA2B0C" w:rsidRDefault="009C4BB9" w:rsidP="009C4BB9">
            <w:pPr>
              <w:pBdr>
                <w:top w:val="nil"/>
                <w:left w:val="nil"/>
                <w:bottom w:val="nil"/>
                <w:right w:val="nil"/>
                <w:between w:val="nil"/>
              </w:pBdr>
              <w:spacing w:after="120"/>
              <w:rPr>
                <w:color w:val="000000"/>
                <w:sz w:val="20"/>
                <w:szCs w:val="20"/>
                <w:lang w:val="en-US"/>
              </w:rPr>
            </w:pPr>
            <w:r w:rsidRPr="00BA2B0C">
              <w:rPr>
                <w:color w:val="000000"/>
                <w:sz w:val="20"/>
                <w:szCs w:val="20"/>
                <w:lang w:val="en-US"/>
              </w:rPr>
              <w:t xml:space="preserve">These sessions were valuable growth opportunities for participants, who gained insights and innovative perspectives. Active participation fostered the exchange of ideas and encouraged reflections on how to improve community quality of life by adopting sustainable and responsible practices. The organizers compiled a summary of the main </w:t>
            </w:r>
            <w:r w:rsidRPr="00BA2B0C">
              <w:rPr>
                <w:color w:val="000000"/>
                <w:sz w:val="20"/>
                <w:szCs w:val="20"/>
                <w:lang w:val="en-US"/>
              </w:rPr>
              <w:lastRenderedPageBreak/>
              <w:t>keywords and ideas that emerged, which will serve as a foundation for future actions and for strengthening the collaborative network between organizations, experts, and citizens.</w:t>
            </w:r>
          </w:p>
          <w:p w14:paraId="4BFCBD12" w14:textId="77777777" w:rsidR="009C30C4" w:rsidRDefault="009C30C4" w:rsidP="009C30C4">
            <w:pPr>
              <w:pBdr>
                <w:top w:val="nil"/>
                <w:left w:val="nil"/>
                <w:bottom w:val="nil"/>
                <w:right w:val="nil"/>
                <w:between w:val="nil"/>
              </w:pBdr>
              <w:spacing w:after="120"/>
              <w:rPr>
                <w:color w:val="000000"/>
                <w:sz w:val="20"/>
                <w:szCs w:val="20"/>
              </w:rPr>
            </w:pPr>
          </w:p>
          <w:p w14:paraId="0490A43F" w14:textId="77777777" w:rsidR="009C30C4" w:rsidRDefault="009C30C4" w:rsidP="009C30C4">
            <w:pPr>
              <w:pBdr>
                <w:top w:val="nil"/>
                <w:left w:val="nil"/>
                <w:bottom w:val="nil"/>
                <w:right w:val="nil"/>
                <w:between w:val="nil"/>
              </w:pBdr>
              <w:spacing w:after="120"/>
              <w:rPr>
                <w:color w:val="000000"/>
                <w:sz w:val="20"/>
                <w:szCs w:val="20"/>
              </w:rPr>
            </w:pPr>
          </w:p>
          <w:p w14:paraId="7B3FBFA2" w14:textId="180309F7" w:rsidR="009C30C4" w:rsidRDefault="009C30C4" w:rsidP="009C30C4">
            <w:pPr>
              <w:pBdr>
                <w:top w:val="nil"/>
                <w:left w:val="nil"/>
                <w:bottom w:val="nil"/>
                <w:right w:val="nil"/>
                <w:between w:val="nil"/>
              </w:pBdr>
              <w:spacing w:after="120"/>
              <w:rPr>
                <w:color w:val="000000"/>
                <w:sz w:val="20"/>
                <w:szCs w:val="20"/>
              </w:rPr>
            </w:pPr>
          </w:p>
        </w:tc>
      </w:tr>
    </w:tbl>
    <w:p w14:paraId="57673F12" w14:textId="77777777" w:rsidR="007D00D1" w:rsidRDefault="007D00D1"/>
    <w:sectPr w:rsidR="007D00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1E21"/>
    <w:multiLevelType w:val="multilevel"/>
    <w:tmpl w:val="30241A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332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C4"/>
    <w:rsid w:val="005012E7"/>
    <w:rsid w:val="005F15D6"/>
    <w:rsid w:val="007D00D1"/>
    <w:rsid w:val="009C30C4"/>
    <w:rsid w:val="009C4BB9"/>
    <w:rsid w:val="00BA2B0C"/>
    <w:rsid w:val="00E55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6231"/>
  <w15:chartTrackingRefBased/>
  <w15:docId w15:val="{AF3B686F-7D1E-4374-A865-98270BD3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30C4"/>
    <w:rPr>
      <w:rFonts w:ascii="Times New Roman" w:eastAsia="Times New Roman" w:hAnsi="Times New Roman" w:cs="Times New Roman"/>
      <w:kern w:val="0"/>
      <w:sz w:val="24"/>
      <w:szCs w:val="24"/>
      <w:lang w:val="en-GB" w:eastAsia="it-IT"/>
      <w14:ligatures w14:val="none"/>
    </w:rPr>
  </w:style>
  <w:style w:type="paragraph" w:styleId="Titolo1">
    <w:name w:val="heading 1"/>
    <w:basedOn w:val="Normale"/>
    <w:next w:val="Normale"/>
    <w:link w:val="Titolo1Carattere"/>
    <w:uiPriority w:val="9"/>
    <w:qFormat/>
    <w:rsid w:val="009C30C4"/>
    <w:pPr>
      <w:keepNext/>
      <w:keepLines/>
      <w:spacing w:before="240" w:after="240"/>
      <w:outlineLvl w:val="0"/>
    </w:pPr>
    <w:rPr>
      <w:rFonts w:asciiTheme="majorHAnsi" w:eastAsiaTheme="majorEastAsia" w:hAnsiTheme="majorHAnsi" w:cstheme="majorBidi"/>
      <w:b/>
      <w:bCs/>
      <w:color w:val="2F5496" w:themeColor="accent1" w:themeShade="BF"/>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30C4"/>
    <w:rPr>
      <w:rFonts w:asciiTheme="majorHAnsi" w:eastAsiaTheme="majorEastAsia" w:hAnsiTheme="majorHAnsi" w:cstheme="majorBidi"/>
      <w:b/>
      <w:bCs/>
      <w:color w:val="2F5496" w:themeColor="accent1" w:themeShade="BF"/>
      <w:kern w:val="0"/>
      <w:sz w:val="36"/>
      <w:szCs w:val="36"/>
      <w:lang w:val="en-GB" w:eastAsia="it-IT"/>
      <w14:ligatures w14:val="none"/>
    </w:rPr>
  </w:style>
  <w:style w:type="character" w:styleId="Collegamentoipertestuale">
    <w:name w:val="Hyperlink"/>
    <w:basedOn w:val="Carpredefinitoparagrafo"/>
    <w:uiPriority w:val="99"/>
    <w:unhideWhenUsed/>
    <w:rsid w:val="009C3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Mancinelli</dc:creator>
  <cp:keywords/>
  <dc:description/>
  <cp:lastModifiedBy>Silvio Cilento</cp:lastModifiedBy>
  <cp:revision>3</cp:revision>
  <dcterms:created xsi:type="dcterms:W3CDTF">2024-10-16T08:50:00Z</dcterms:created>
  <dcterms:modified xsi:type="dcterms:W3CDTF">2024-11-14T09:56:00Z</dcterms:modified>
</cp:coreProperties>
</file>